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E10FAD"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E10FAD"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6C06E119" w:rsidR="009C2829" w:rsidRPr="000257FB" w:rsidRDefault="00623744" w:rsidP="0008142C">
            <w:pPr>
              <w:pStyle w:val="Header"/>
              <w:jc w:val="center"/>
              <w:rPr>
                <w:rFonts w:asciiTheme="majorHAnsi" w:hAnsiTheme="majorHAnsi"/>
                <w:b/>
              </w:rPr>
            </w:pPr>
            <w:r>
              <w:rPr>
                <w:rFonts w:asciiTheme="majorHAnsi" w:hAnsiTheme="majorHAnsi"/>
                <w:b/>
                <w:sz w:val="22"/>
              </w:rPr>
              <w:t>May 18</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158BF030" w14:textId="0ECC9CC4" w:rsidR="00936B3A" w:rsidRDefault="00936B3A" w:rsidP="008B6179">
            <w:pPr>
              <w:rPr>
                <w:rFonts w:ascii="Calibri Light" w:hAnsi="Calibri Light"/>
                <w:noProof/>
                <w:sz w:val="20"/>
              </w:rPr>
            </w:pPr>
          </w:p>
          <w:p w14:paraId="4C556E94" w14:textId="77777777" w:rsidR="00E10FAD" w:rsidRPr="00E10FAD" w:rsidRDefault="00E10FAD" w:rsidP="00E10FAD">
            <w:pPr>
              <w:rPr>
                <w:rFonts w:ascii="Calibri Light" w:hAnsi="Calibri Light"/>
                <w:noProof/>
                <w:sz w:val="20"/>
                <w:lang w:val="en"/>
              </w:rPr>
            </w:pPr>
            <w:r w:rsidRPr="00E10FAD">
              <w:rPr>
                <w:rFonts w:ascii="Calibri Light" w:hAnsi="Calibri Light"/>
                <w:noProof/>
                <w:sz w:val="20"/>
                <w:lang w:val="en"/>
              </w:rPr>
              <w:t>UTMB will honor the ongoing commitment of our faculty and staff at the 2017 Employee Service Day ceremony on Wednesday, May 31, at noon in the Levin Hall Main Auditorium.</w:t>
            </w:r>
          </w:p>
          <w:p w14:paraId="3C67BE09" w14:textId="77777777" w:rsidR="00E10FAD" w:rsidRPr="00E10FAD" w:rsidRDefault="00E10FAD" w:rsidP="00E10FAD">
            <w:pPr>
              <w:rPr>
                <w:rFonts w:ascii="Calibri Light" w:hAnsi="Calibri Light"/>
                <w:noProof/>
                <w:sz w:val="20"/>
                <w:lang w:val="en"/>
              </w:rPr>
            </w:pPr>
          </w:p>
          <w:p w14:paraId="72F22639" w14:textId="77777777" w:rsidR="00E10FAD" w:rsidRPr="00E10FAD" w:rsidRDefault="00E10FAD" w:rsidP="00E10FAD">
            <w:pPr>
              <w:rPr>
                <w:rFonts w:ascii="Calibri Light" w:hAnsi="Calibri Light"/>
                <w:noProof/>
                <w:sz w:val="20"/>
                <w:u w:val="single"/>
              </w:rPr>
            </w:pPr>
            <w:r w:rsidRPr="00E10FAD">
              <w:rPr>
                <w:rFonts w:ascii="Calibri Light" w:hAnsi="Calibri Light"/>
                <w:noProof/>
                <w:sz w:val="20"/>
                <w:lang w:val="en"/>
              </w:rPr>
              <w:t>The following employees will be recognized:</w:t>
            </w:r>
          </w:p>
          <w:p w14:paraId="4EB1596F" w14:textId="77777777" w:rsidR="00E10FAD" w:rsidRPr="00E10FAD" w:rsidRDefault="00E10FAD" w:rsidP="00E10FAD">
            <w:pPr>
              <w:rPr>
                <w:rFonts w:ascii="Calibri Light" w:hAnsi="Calibri Light"/>
                <w:noProof/>
                <w:sz w:val="20"/>
                <w:u w:val="single"/>
              </w:rPr>
            </w:pPr>
          </w:p>
          <w:p w14:paraId="04C0D391" w14:textId="77777777" w:rsidR="00E10FAD" w:rsidRPr="00E10FAD" w:rsidRDefault="00E10FAD" w:rsidP="00E10FAD">
            <w:pPr>
              <w:rPr>
                <w:rFonts w:ascii="Calibri Light" w:hAnsi="Calibri Light"/>
                <w:noProof/>
                <w:sz w:val="20"/>
              </w:rPr>
            </w:pPr>
            <w:r w:rsidRPr="00E10FAD">
              <w:rPr>
                <w:rFonts w:ascii="Calibri Light" w:hAnsi="Calibri Light"/>
                <w:noProof/>
                <w:sz w:val="20"/>
                <w:u w:val="single"/>
              </w:rPr>
              <w:t>35 Years</w:t>
            </w:r>
          </w:p>
          <w:p w14:paraId="748105CA" w14:textId="77777777" w:rsidR="00E10FAD" w:rsidRPr="00E10FAD" w:rsidRDefault="00E10FAD" w:rsidP="00E10FAD">
            <w:pPr>
              <w:rPr>
                <w:rFonts w:ascii="Calibri Light" w:hAnsi="Calibri Light"/>
                <w:noProof/>
                <w:sz w:val="20"/>
              </w:rPr>
            </w:pPr>
            <w:r w:rsidRPr="00E10FAD">
              <w:rPr>
                <w:rFonts w:ascii="Calibri Light" w:hAnsi="Calibri Light"/>
                <w:noProof/>
                <w:sz w:val="20"/>
              </w:rPr>
              <w:t>Randy Given</w:t>
            </w:r>
          </w:p>
          <w:p w14:paraId="14C8055B" w14:textId="77777777" w:rsidR="00E10FAD" w:rsidRPr="00E10FAD" w:rsidRDefault="00E10FAD" w:rsidP="00E10FAD">
            <w:pPr>
              <w:rPr>
                <w:rFonts w:ascii="Calibri Light" w:hAnsi="Calibri Light"/>
                <w:noProof/>
                <w:sz w:val="20"/>
              </w:rPr>
            </w:pPr>
          </w:p>
          <w:p w14:paraId="588227FC" w14:textId="77777777" w:rsidR="00E10FAD" w:rsidRPr="00E10FAD" w:rsidRDefault="00E10FAD" w:rsidP="00E10FAD">
            <w:pPr>
              <w:rPr>
                <w:rFonts w:ascii="Calibri Light" w:hAnsi="Calibri Light"/>
                <w:noProof/>
                <w:sz w:val="20"/>
                <w:u w:val="single"/>
              </w:rPr>
            </w:pPr>
            <w:r w:rsidRPr="00E10FAD">
              <w:rPr>
                <w:rFonts w:ascii="Calibri Light" w:hAnsi="Calibri Light"/>
                <w:noProof/>
                <w:sz w:val="20"/>
                <w:u w:val="single"/>
              </w:rPr>
              <w:t>30 Years</w:t>
            </w:r>
          </w:p>
          <w:p w14:paraId="1444C3AB" w14:textId="77777777" w:rsidR="00E10FAD" w:rsidRPr="00E10FAD" w:rsidRDefault="00E10FAD" w:rsidP="00E10FAD">
            <w:pPr>
              <w:rPr>
                <w:rFonts w:ascii="Calibri Light" w:hAnsi="Calibri Light"/>
                <w:noProof/>
                <w:sz w:val="20"/>
              </w:rPr>
            </w:pPr>
            <w:r w:rsidRPr="00E10FAD">
              <w:rPr>
                <w:rFonts w:ascii="Calibri Light" w:hAnsi="Calibri Light"/>
                <w:noProof/>
                <w:sz w:val="20"/>
              </w:rPr>
              <w:t>Richard Carroll</w:t>
            </w:r>
          </w:p>
          <w:p w14:paraId="2D1337C9" w14:textId="77777777" w:rsidR="00E10FAD" w:rsidRPr="00E10FAD" w:rsidRDefault="00E10FAD" w:rsidP="00E10FAD">
            <w:pPr>
              <w:rPr>
                <w:rFonts w:ascii="Calibri Light" w:hAnsi="Calibri Light"/>
                <w:noProof/>
                <w:sz w:val="20"/>
              </w:rPr>
            </w:pPr>
            <w:r w:rsidRPr="00E10FAD">
              <w:rPr>
                <w:rFonts w:ascii="Calibri Light" w:hAnsi="Calibri Light"/>
                <w:noProof/>
                <w:sz w:val="20"/>
              </w:rPr>
              <w:t>Mark Holden</w:t>
            </w:r>
          </w:p>
          <w:p w14:paraId="554FEA7E" w14:textId="77777777" w:rsidR="00E10FAD" w:rsidRPr="00E10FAD" w:rsidRDefault="00E10FAD" w:rsidP="00E10FAD">
            <w:pPr>
              <w:rPr>
                <w:rFonts w:ascii="Calibri Light" w:hAnsi="Calibri Light"/>
                <w:noProof/>
                <w:sz w:val="20"/>
              </w:rPr>
            </w:pPr>
            <w:r w:rsidRPr="00E10FAD">
              <w:rPr>
                <w:rFonts w:ascii="Calibri Light" w:hAnsi="Calibri Light"/>
                <w:noProof/>
                <w:sz w:val="20"/>
              </w:rPr>
              <w:t>Ruth Levine</w:t>
            </w:r>
          </w:p>
          <w:p w14:paraId="75E3C0C2" w14:textId="77777777" w:rsidR="00E10FAD" w:rsidRPr="00E10FAD" w:rsidRDefault="00E10FAD" w:rsidP="00E10FAD">
            <w:pPr>
              <w:rPr>
                <w:rFonts w:ascii="Calibri Light" w:hAnsi="Calibri Light"/>
                <w:noProof/>
                <w:sz w:val="20"/>
              </w:rPr>
            </w:pPr>
            <w:r w:rsidRPr="00E10FAD">
              <w:rPr>
                <w:rFonts w:ascii="Calibri Light" w:hAnsi="Calibri Light"/>
                <w:noProof/>
                <w:sz w:val="20"/>
              </w:rPr>
              <w:t>Diedra Walters</w:t>
            </w:r>
          </w:p>
          <w:p w14:paraId="3D66BC47" w14:textId="77777777" w:rsidR="00E10FAD" w:rsidRPr="00E10FAD" w:rsidRDefault="00E10FAD" w:rsidP="00E10FAD">
            <w:pPr>
              <w:rPr>
                <w:rFonts w:ascii="Calibri Light" w:hAnsi="Calibri Light"/>
                <w:noProof/>
                <w:sz w:val="20"/>
              </w:rPr>
            </w:pPr>
            <w:r w:rsidRPr="00E10FAD">
              <w:rPr>
                <w:rFonts w:ascii="Calibri Light" w:hAnsi="Calibri Light"/>
                <w:noProof/>
                <w:sz w:val="20"/>
              </w:rPr>
              <w:t>Bruns Watts</w:t>
            </w:r>
          </w:p>
          <w:p w14:paraId="2951B58E" w14:textId="77777777" w:rsidR="00E10FAD" w:rsidRPr="00E10FAD" w:rsidRDefault="00E10FAD" w:rsidP="00E10FAD">
            <w:pPr>
              <w:rPr>
                <w:rFonts w:ascii="Calibri Light" w:hAnsi="Calibri Light"/>
                <w:noProof/>
                <w:sz w:val="20"/>
              </w:rPr>
            </w:pPr>
          </w:p>
          <w:p w14:paraId="3EAEC02F" w14:textId="77777777" w:rsidR="00E10FAD" w:rsidRPr="00E10FAD" w:rsidRDefault="00E10FAD" w:rsidP="00E10FAD">
            <w:pPr>
              <w:rPr>
                <w:rFonts w:ascii="Calibri Light" w:hAnsi="Calibri Light"/>
                <w:noProof/>
                <w:sz w:val="20"/>
              </w:rPr>
            </w:pPr>
            <w:r w:rsidRPr="00E10FAD">
              <w:rPr>
                <w:rFonts w:ascii="Calibri Light" w:hAnsi="Calibri Light"/>
                <w:noProof/>
                <w:sz w:val="20"/>
                <w:u w:val="single"/>
              </w:rPr>
              <w:t>25 Years</w:t>
            </w:r>
          </w:p>
          <w:p w14:paraId="510F9C5F" w14:textId="77777777" w:rsidR="00E10FAD" w:rsidRPr="00E10FAD" w:rsidRDefault="00E10FAD" w:rsidP="00E10FAD">
            <w:pPr>
              <w:rPr>
                <w:rFonts w:ascii="Calibri Light" w:hAnsi="Calibri Light"/>
                <w:noProof/>
                <w:sz w:val="20"/>
              </w:rPr>
            </w:pPr>
            <w:r w:rsidRPr="00E10FAD">
              <w:rPr>
                <w:rFonts w:ascii="Calibri Light" w:hAnsi="Calibri Light"/>
                <w:noProof/>
                <w:sz w:val="20"/>
              </w:rPr>
              <w:t>Carol Cromie</w:t>
            </w:r>
          </w:p>
          <w:p w14:paraId="5EEEC56C" w14:textId="77777777" w:rsidR="00E10FAD" w:rsidRPr="00E10FAD" w:rsidRDefault="00E10FAD" w:rsidP="00E10FAD">
            <w:pPr>
              <w:rPr>
                <w:rFonts w:ascii="Calibri Light" w:hAnsi="Calibri Light"/>
                <w:noProof/>
                <w:sz w:val="20"/>
              </w:rPr>
            </w:pPr>
            <w:r w:rsidRPr="00E10FAD">
              <w:rPr>
                <w:rFonts w:ascii="Calibri Light" w:hAnsi="Calibri Light"/>
                <w:noProof/>
                <w:sz w:val="20"/>
              </w:rPr>
              <w:t>Monique Ferguson</w:t>
            </w:r>
          </w:p>
          <w:p w14:paraId="0918A312" w14:textId="77777777" w:rsidR="00E10FAD" w:rsidRPr="00E10FAD" w:rsidRDefault="00E10FAD" w:rsidP="00E10FAD">
            <w:pPr>
              <w:rPr>
                <w:rFonts w:ascii="Calibri Light" w:hAnsi="Calibri Light"/>
                <w:noProof/>
                <w:sz w:val="20"/>
              </w:rPr>
            </w:pPr>
            <w:r w:rsidRPr="00E10FAD">
              <w:rPr>
                <w:rFonts w:ascii="Calibri Light" w:hAnsi="Calibri Light"/>
                <w:noProof/>
                <w:sz w:val="20"/>
              </w:rPr>
              <w:t>Barbara Matthews</w:t>
            </w:r>
          </w:p>
          <w:p w14:paraId="11348D0F" w14:textId="77777777" w:rsidR="00E10FAD" w:rsidRPr="00E10FAD" w:rsidRDefault="00E10FAD" w:rsidP="00E10FAD">
            <w:pPr>
              <w:rPr>
                <w:rFonts w:ascii="Calibri Light" w:hAnsi="Calibri Light"/>
                <w:noProof/>
                <w:sz w:val="20"/>
              </w:rPr>
            </w:pPr>
            <w:r w:rsidRPr="00E10FAD">
              <w:rPr>
                <w:rFonts w:ascii="Calibri Light" w:hAnsi="Calibri Light"/>
                <w:noProof/>
                <w:sz w:val="20"/>
              </w:rPr>
              <w:t>Anita Mercado</w:t>
            </w:r>
          </w:p>
          <w:p w14:paraId="28142FAC" w14:textId="77777777" w:rsidR="00E10FAD" w:rsidRPr="00E10FAD" w:rsidRDefault="00E10FAD" w:rsidP="00E10FAD">
            <w:pPr>
              <w:rPr>
                <w:rFonts w:ascii="Calibri Light" w:hAnsi="Calibri Light"/>
                <w:noProof/>
                <w:sz w:val="20"/>
              </w:rPr>
            </w:pPr>
            <w:r w:rsidRPr="00E10FAD">
              <w:rPr>
                <w:rFonts w:ascii="Calibri Light" w:hAnsi="Calibri Light"/>
                <w:noProof/>
                <w:sz w:val="20"/>
              </w:rPr>
              <w:t>Juan Olano</w:t>
            </w:r>
          </w:p>
          <w:p w14:paraId="2975AE4E" w14:textId="77777777" w:rsidR="00E10FAD" w:rsidRPr="00E10FAD" w:rsidRDefault="00E10FAD" w:rsidP="00E10FAD">
            <w:pPr>
              <w:rPr>
                <w:rFonts w:ascii="Calibri Light" w:hAnsi="Calibri Light"/>
                <w:noProof/>
                <w:sz w:val="20"/>
              </w:rPr>
            </w:pPr>
            <w:r w:rsidRPr="00E10FAD">
              <w:rPr>
                <w:rFonts w:ascii="Calibri Light" w:hAnsi="Calibri Light"/>
                <w:noProof/>
                <w:sz w:val="20"/>
              </w:rPr>
              <w:t>Bihung Peng</w:t>
            </w:r>
          </w:p>
          <w:p w14:paraId="22ACB17E" w14:textId="77777777" w:rsidR="00E10FAD" w:rsidRPr="00E10FAD" w:rsidRDefault="00E10FAD" w:rsidP="00E10FAD">
            <w:pPr>
              <w:rPr>
                <w:rFonts w:ascii="Calibri Light" w:hAnsi="Calibri Light"/>
                <w:noProof/>
                <w:sz w:val="20"/>
              </w:rPr>
            </w:pPr>
            <w:r w:rsidRPr="00E10FAD">
              <w:rPr>
                <w:rFonts w:ascii="Calibri Light" w:hAnsi="Calibri Light"/>
                <w:noProof/>
                <w:sz w:val="20"/>
              </w:rPr>
              <w:t>Giulio Taglialatela</w:t>
            </w:r>
          </w:p>
          <w:p w14:paraId="5621E95E" w14:textId="77777777" w:rsidR="00E10FAD" w:rsidRPr="00E10FAD" w:rsidRDefault="00E10FAD" w:rsidP="00E10FAD">
            <w:pPr>
              <w:rPr>
                <w:rFonts w:ascii="Calibri Light" w:hAnsi="Calibri Light"/>
                <w:noProof/>
                <w:sz w:val="20"/>
              </w:rPr>
            </w:pPr>
          </w:p>
          <w:p w14:paraId="6E0296A2" w14:textId="77777777" w:rsidR="00E10FAD" w:rsidRPr="00E10FAD" w:rsidRDefault="00E10FAD" w:rsidP="00E10FAD">
            <w:pPr>
              <w:rPr>
                <w:rFonts w:ascii="Calibri Light" w:hAnsi="Calibri Light"/>
                <w:noProof/>
                <w:sz w:val="20"/>
              </w:rPr>
            </w:pPr>
            <w:r w:rsidRPr="00E10FAD">
              <w:rPr>
                <w:rFonts w:ascii="Calibri Light" w:hAnsi="Calibri Light"/>
                <w:noProof/>
                <w:sz w:val="20"/>
                <w:u w:val="single"/>
              </w:rPr>
              <w:t>20 Years</w:t>
            </w:r>
          </w:p>
          <w:p w14:paraId="7459BCBC" w14:textId="77777777" w:rsidR="00E10FAD" w:rsidRPr="00E10FAD" w:rsidRDefault="00E10FAD" w:rsidP="00E10FAD">
            <w:pPr>
              <w:rPr>
                <w:rFonts w:ascii="Calibri Light" w:hAnsi="Calibri Light"/>
                <w:noProof/>
                <w:sz w:val="20"/>
              </w:rPr>
            </w:pPr>
            <w:r w:rsidRPr="00E10FAD">
              <w:rPr>
                <w:rFonts w:ascii="Calibri Light" w:hAnsi="Calibri Light"/>
                <w:noProof/>
                <w:sz w:val="20"/>
              </w:rPr>
              <w:t>Virginia D’Anne DeWitt</w:t>
            </w:r>
          </w:p>
          <w:p w14:paraId="31AA6A1D" w14:textId="77777777" w:rsidR="00E10FAD" w:rsidRPr="00E10FAD" w:rsidRDefault="00E10FAD" w:rsidP="00E10FAD">
            <w:pPr>
              <w:rPr>
                <w:rFonts w:ascii="Calibri Light" w:hAnsi="Calibri Light"/>
                <w:noProof/>
                <w:sz w:val="20"/>
              </w:rPr>
            </w:pPr>
            <w:r w:rsidRPr="00E10FAD">
              <w:rPr>
                <w:rFonts w:ascii="Calibri Light" w:hAnsi="Calibri Light"/>
                <w:noProof/>
                <w:sz w:val="20"/>
              </w:rPr>
              <w:t>Lori Ellis</w:t>
            </w:r>
          </w:p>
          <w:p w14:paraId="71B5B113" w14:textId="77777777" w:rsidR="00E10FAD" w:rsidRPr="00E10FAD" w:rsidRDefault="00E10FAD" w:rsidP="00E10FAD">
            <w:pPr>
              <w:rPr>
                <w:rFonts w:ascii="Calibri Light" w:hAnsi="Calibri Light"/>
                <w:noProof/>
                <w:sz w:val="20"/>
              </w:rPr>
            </w:pPr>
            <w:r w:rsidRPr="00E10FAD">
              <w:rPr>
                <w:rFonts w:ascii="Calibri Light" w:hAnsi="Calibri Light"/>
                <w:noProof/>
                <w:sz w:val="20"/>
              </w:rPr>
              <w:t>Annette Marshman</w:t>
            </w:r>
          </w:p>
          <w:p w14:paraId="62571E3C" w14:textId="77777777" w:rsidR="00E10FAD" w:rsidRPr="00E10FAD" w:rsidRDefault="00E10FAD" w:rsidP="00E10FAD">
            <w:pPr>
              <w:rPr>
                <w:rFonts w:ascii="Calibri Light" w:hAnsi="Calibri Light"/>
                <w:noProof/>
                <w:sz w:val="20"/>
              </w:rPr>
            </w:pPr>
            <w:r w:rsidRPr="00E10FAD">
              <w:rPr>
                <w:rFonts w:ascii="Calibri Light" w:hAnsi="Calibri Light"/>
                <w:noProof/>
                <w:sz w:val="20"/>
              </w:rPr>
              <w:t>Gayani Silva</w:t>
            </w:r>
          </w:p>
          <w:p w14:paraId="432FD936" w14:textId="77777777" w:rsidR="00E10FAD" w:rsidRPr="00E10FAD" w:rsidRDefault="00E10FAD" w:rsidP="00E10FAD">
            <w:pPr>
              <w:rPr>
                <w:rFonts w:ascii="Calibri Light" w:hAnsi="Calibri Light"/>
                <w:noProof/>
                <w:sz w:val="20"/>
              </w:rPr>
            </w:pPr>
            <w:r w:rsidRPr="00E10FAD">
              <w:rPr>
                <w:rFonts w:ascii="Calibri Light" w:hAnsi="Calibri Light"/>
                <w:noProof/>
                <w:sz w:val="20"/>
              </w:rPr>
              <w:t>Russell Snyder</w:t>
            </w:r>
          </w:p>
          <w:p w14:paraId="1DACB84C" w14:textId="77777777" w:rsidR="00E10FAD" w:rsidRPr="00E10FAD" w:rsidRDefault="00E10FAD" w:rsidP="00E10FAD">
            <w:pPr>
              <w:rPr>
                <w:rFonts w:ascii="Calibri Light" w:hAnsi="Calibri Light"/>
                <w:noProof/>
                <w:sz w:val="20"/>
              </w:rPr>
            </w:pPr>
          </w:p>
          <w:p w14:paraId="0627009F" w14:textId="77777777" w:rsidR="00E10FAD" w:rsidRPr="00E10FAD" w:rsidRDefault="00E10FAD" w:rsidP="00E10FAD">
            <w:pPr>
              <w:rPr>
                <w:rFonts w:ascii="Calibri Light" w:hAnsi="Calibri Light"/>
                <w:noProof/>
                <w:sz w:val="20"/>
              </w:rPr>
            </w:pPr>
            <w:r w:rsidRPr="00E10FAD">
              <w:rPr>
                <w:rFonts w:ascii="Calibri Light" w:hAnsi="Calibri Light"/>
                <w:noProof/>
                <w:sz w:val="20"/>
                <w:u w:val="single"/>
              </w:rPr>
              <w:t>15 Years</w:t>
            </w:r>
          </w:p>
          <w:p w14:paraId="214F9267" w14:textId="77777777" w:rsidR="00E10FAD" w:rsidRPr="00E10FAD" w:rsidRDefault="00E10FAD" w:rsidP="00E10FAD">
            <w:pPr>
              <w:rPr>
                <w:rFonts w:ascii="Calibri Light" w:hAnsi="Calibri Light"/>
                <w:noProof/>
                <w:sz w:val="20"/>
              </w:rPr>
            </w:pPr>
            <w:r w:rsidRPr="00E10FAD">
              <w:rPr>
                <w:rFonts w:ascii="Calibri Light" w:hAnsi="Calibri Light"/>
                <w:noProof/>
                <w:sz w:val="20"/>
              </w:rPr>
              <w:t>Brian Sullivan</w:t>
            </w:r>
          </w:p>
          <w:p w14:paraId="04B04D91" w14:textId="77777777" w:rsidR="00E10FAD" w:rsidRPr="00E10FAD" w:rsidRDefault="00E10FAD" w:rsidP="00E10FAD">
            <w:pPr>
              <w:rPr>
                <w:rFonts w:ascii="Calibri Light" w:hAnsi="Calibri Light"/>
                <w:noProof/>
                <w:sz w:val="20"/>
              </w:rPr>
            </w:pPr>
          </w:p>
          <w:p w14:paraId="7A9C6679" w14:textId="77777777" w:rsidR="00E10FAD" w:rsidRPr="00E10FAD" w:rsidRDefault="00E10FAD" w:rsidP="00E10FAD">
            <w:pPr>
              <w:rPr>
                <w:rFonts w:ascii="Calibri Light" w:hAnsi="Calibri Light"/>
                <w:noProof/>
                <w:sz w:val="20"/>
              </w:rPr>
            </w:pPr>
            <w:r w:rsidRPr="00E10FAD">
              <w:rPr>
                <w:rFonts w:ascii="Calibri Light" w:hAnsi="Calibri Light"/>
                <w:noProof/>
                <w:sz w:val="20"/>
                <w:u w:val="single"/>
              </w:rPr>
              <w:t>10 Years</w:t>
            </w:r>
          </w:p>
          <w:p w14:paraId="5D143601" w14:textId="77777777" w:rsidR="00E10FAD" w:rsidRPr="00E10FAD" w:rsidRDefault="00E10FAD" w:rsidP="00E10FAD">
            <w:pPr>
              <w:rPr>
                <w:rFonts w:ascii="Calibri Light" w:hAnsi="Calibri Light"/>
                <w:noProof/>
                <w:sz w:val="20"/>
              </w:rPr>
            </w:pPr>
            <w:r w:rsidRPr="00E10FAD">
              <w:rPr>
                <w:rFonts w:ascii="Calibri Light" w:hAnsi="Calibri Light"/>
                <w:noProof/>
                <w:sz w:val="20"/>
              </w:rPr>
              <w:t>Era Buck</w:t>
            </w:r>
          </w:p>
          <w:p w14:paraId="6B689C8D" w14:textId="77777777" w:rsidR="00E10FAD" w:rsidRPr="00E10FAD" w:rsidRDefault="00E10FAD" w:rsidP="00E10FAD">
            <w:pPr>
              <w:rPr>
                <w:rFonts w:ascii="Calibri Light" w:hAnsi="Calibri Light"/>
                <w:noProof/>
                <w:sz w:val="20"/>
              </w:rPr>
            </w:pPr>
          </w:p>
          <w:p w14:paraId="274AC569" w14:textId="77777777" w:rsidR="00E10FAD" w:rsidRPr="00E10FAD" w:rsidRDefault="00E10FAD" w:rsidP="00E10FAD">
            <w:pPr>
              <w:rPr>
                <w:rFonts w:ascii="Calibri Light" w:hAnsi="Calibri Light"/>
                <w:noProof/>
                <w:sz w:val="20"/>
              </w:rPr>
            </w:pPr>
            <w:r w:rsidRPr="00E10FAD">
              <w:rPr>
                <w:rFonts w:ascii="Calibri Light" w:hAnsi="Calibri Light"/>
                <w:noProof/>
                <w:sz w:val="20"/>
                <w:u w:val="single"/>
              </w:rPr>
              <w:t>5 Years</w:t>
            </w:r>
          </w:p>
          <w:p w14:paraId="7A840E1B" w14:textId="77777777" w:rsidR="00E10FAD" w:rsidRPr="00E10FAD" w:rsidRDefault="00E10FAD" w:rsidP="00E10FAD">
            <w:pPr>
              <w:rPr>
                <w:rFonts w:ascii="Calibri Light" w:hAnsi="Calibri Light"/>
                <w:noProof/>
                <w:sz w:val="20"/>
              </w:rPr>
            </w:pPr>
            <w:r w:rsidRPr="00E10FAD">
              <w:rPr>
                <w:rFonts w:ascii="Calibri Light" w:hAnsi="Calibri Light"/>
                <w:noProof/>
                <w:sz w:val="20"/>
              </w:rPr>
              <w:t>Christine Ford</w:t>
            </w:r>
          </w:p>
          <w:p w14:paraId="5AA6B5D6" w14:textId="77777777" w:rsidR="00E10FAD" w:rsidRDefault="00E10FAD" w:rsidP="008B6179">
            <w:pPr>
              <w:rPr>
                <w:rFonts w:ascii="Calibri Light" w:hAnsi="Calibri Light"/>
                <w:noProof/>
                <w:sz w:val="20"/>
              </w:rPr>
            </w:pPr>
          </w:p>
          <w:p w14:paraId="7405E157" w14:textId="77777777" w:rsidR="00E10FAD" w:rsidRDefault="00E10FAD" w:rsidP="008B6179">
            <w:pPr>
              <w:rPr>
                <w:rFonts w:ascii="Calibri Light" w:hAnsi="Calibri Light"/>
                <w:noProof/>
                <w:sz w:val="20"/>
              </w:rPr>
            </w:pPr>
          </w:p>
          <w:p w14:paraId="05224C58" w14:textId="77777777" w:rsidR="00E10FAD" w:rsidRPr="00E10FAD" w:rsidRDefault="00E10FAD" w:rsidP="00E10FAD">
            <w:pPr>
              <w:rPr>
                <w:rFonts w:ascii="Calibri Light" w:hAnsi="Calibri Light"/>
                <w:noProof/>
                <w:sz w:val="20"/>
              </w:rPr>
            </w:pPr>
            <w:r w:rsidRPr="00E10FAD">
              <w:rPr>
                <w:rFonts w:ascii="Calibri Light" w:hAnsi="Calibri Light"/>
                <w:noProof/>
                <w:sz w:val="20"/>
              </w:rPr>
              <w:t xml:space="preserve">Two of the 17 nominees for poster awards at the upcoming IAMSE (International Association of Medical Science Educators) meeting are from UTMB! Dr. Norma Perez et al. will present their online MCAT prep project, and Dr. Judith Aronson et al. have a poster describing the SEA CHange program.  The abstracts can be reviewed here:  </w:t>
            </w:r>
            <w:hyperlink r:id="rId13" w:history="1">
              <w:r w:rsidRPr="00E10FAD">
                <w:rPr>
                  <w:rStyle w:val="Hyperlink"/>
                  <w:rFonts w:ascii="Calibri Light" w:hAnsi="Calibri Light"/>
                  <w:noProof/>
                  <w:sz w:val="20"/>
                </w:rPr>
                <w:t>http://www.iamse.org/2017-meeting-poster-award-nominees/</w:t>
              </w:r>
            </w:hyperlink>
            <w:r w:rsidRPr="00E10FAD">
              <w:rPr>
                <w:rFonts w:ascii="Calibri Light" w:hAnsi="Calibri Light"/>
                <w:noProof/>
                <w:sz w:val="20"/>
              </w:rPr>
              <w:t xml:space="preserve"> </w:t>
            </w:r>
          </w:p>
          <w:p w14:paraId="62ED5B37" w14:textId="34563862" w:rsidR="00E10FAD" w:rsidRPr="00E10FAD" w:rsidRDefault="00E10FAD" w:rsidP="008B6179">
            <w:pPr>
              <w:rPr>
                <w:rFonts w:ascii="Calibri Light" w:hAnsi="Calibri Light"/>
                <w:noProof/>
                <w:sz w:val="20"/>
              </w:rPr>
            </w:pPr>
            <w:bookmarkStart w:id="0" w:name="_GoBack"/>
            <w:bookmarkEnd w:id="0"/>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3DD9C28C" w14:textId="2E2AEF60" w:rsidR="0008142C" w:rsidRDefault="00623744" w:rsidP="0008142C">
            <w:pPr>
              <w:rPr>
                <w:rFonts w:asciiTheme="majorHAnsi" w:hAnsiTheme="majorHAnsi" w:cs="Arial"/>
                <w:b/>
                <w:bCs/>
                <w:spacing w:val="-2"/>
                <w:szCs w:val="20"/>
              </w:rPr>
            </w:pPr>
            <w:r>
              <w:rPr>
                <w:rFonts w:asciiTheme="majorHAnsi" w:hAnsiTheme="majorHAnsi" w:cs="Arial"/>
                <w:b/>
                <w:bCs/>
                <w:spacing w:val="-2"/>
                <w:szCs w:val="20"/>
              </w:rPr>
              <w:t>Monthly financial update for April</w:t>
            </w:r>
            <w:r w:rsidR="0008142C">
              <w:rPr>
                <w:rFonts w:asciiTheme="majorHAnsi" w:hAnsiTheme="majorHAnsi" w:cs="Arial"/>
                <w:b/>
                <w:bCs/>
                <w:spacing w:val="-2"/>
                <w:szCs w:val="20"/>
              </w:rPr>
              <w:t>:</w:t>
            </w:r>
          </w:p>
          <w:p w14:paraId="672D25A0" w14:textId="3BA61709" w:rsidR="00E02442" w:rsidRDefault="00623744" w:rsidP="0008142C">
            <w:pPr>
              <w:rPr>
                <w:rFonts w:ascii="Calibri Light" w:hAnsi="Calibri Light" w:cs="Arial"/>
                <w:sz w:val="21"/>
                <w:szCs w:val="21"/>
              </w:rPr>
            </w:pPr>
            <w:r w:rsidRPr="00623744">
              <w:rPr>
                <w:rFonts w:ascii="Calibri Light" w:hAnsi="Calibri Light" w:cs="Arial"/>
                <w:sz w:val="21"/>
                <w:szCs w:val="21"/>
              </w:rPr>
              <w:t>UTMB’s financial performance for the month of April was better than planned. We anticipated a loss of about $2 million in April, but instead we had a positive monthly margin of $2.3 million. We expected to see an $8.8 million loss for the year through the end of April, but our actual year-to-date loss currently stands at $6.9 million. Heading into the final quarter of FY17, we must continue working together and watching our expenses very closely and carefully, to meet budget targets. Thank you and please keep up the good work!</w:t>
            </w:r>
          </w:p>
          <w:p w14:paraId="7418E80F" w14:textId="77777777" w:rsidR="00623744" w:rsidRDefault="00623744" w:rsidP="0008142C">
            <w:pPr>
              <w:rPr>
                <w:rFonts w:ascii="Calibri Light" w:hAnsi="Calibri Light" w:cs="Arial"/>
                <w:sz w:val="21"/>
                <w:szCs w:val="21"/>
              </w:rPr>
            </w:pPr>
          </w:p>
          <w:p w14:paraId="55B7A539" w14:textId="77777777" w:rsidR="00623744" w:rsidRDefault="00623744" w:rsidP="00623744">
            <w:pPr>
              <w:rPr>
                <w:rFonts w:asciiTheme="majorHAnsi" w:hAnsiTheme="majorHAnsi" w:cs="Arial"/>
                <w:b/>
                <w:bCs/>
                <w:spacing w:val="-2"/>
                <w:szCs w:val="20"/>
              </w:rPr>
            </w:pPr>
            <w:r>
              <w:rPr>
                <w:rFonts w:asciiTheme="majorHAnsi" w:hAnsiTheme="majorHAnsi" w:cs="Arial"/>
                <w:b/>
                <w:bCs/>
                <w:spacing w:val="-2"/>
                <w:szCs w:val="20"/>
              </w:rPr>
              <w:t>Galveston Campus street parking update:</w:t>
            </w:r>
          </w:p>
          <w:p w14:paraId="7B7020E4" w14:textId="722C27BC" w:rsidR="00623744" w:rsidRPr="00623744" w:rsidRDefault="00623744" w:rsidP="00623744">
            <w:pPr>
              <w:widowControl w:val="0"/>
              <w:autoSpaceDE w:val="0"/>
              <w:autoSpaceDN w:val="0"/>
              <w:adjustRightInd w:val="0"/>
              <w:rPr>
                <w:rFonts w:ascii="Calibri Light" w:hAnsi="Calibri Light" w:cs="Calibri"/>
                <w:sz w:val="21"/>
                <w:szCs w:val="21"/>
              </w:rPr>
            </w:pPr>
            <w:r w:rsidRPr="00623744">
              <w:rPr>
                <w:rFonts w:ascii="Calibri Light" w:hAnsi="Calibri Light" w:cs="Arial"/>
                <w:sz w:val="21"/>
                <w:szCs w:val="21"/>
              </w:rPr>
              <w:t>On March 23, the Galveston City Council approved an ordinance to resume management of city-owned street parking in some areas surrounding the UTMB Galveston Campus. Effective June 1, the city of Galveston will convert to the Pay-By-Phone parking program for street parking in the following areas:</w:t>
            </w:r>
          </w:p>
          <w:p w14:paraId="17AAB561" w14:textId="77777777" w:rsidR="00623744" w:rsidRPr="00623744" w:rsidRDefault="00623744" w:rsidP="00623744">
            <w:pPr>
              <w:widowControl w:val="0"/>
              <w:autoSpaceDE w:val="0"/>
              <w:autoSpaceDN w:val="0"/>
              <w:adjustRightInd w:val="0"/>
              <w:rPr>
                <w:rFonts w:ascii="Calibri Light" w:hAnsi="Calibri Light" w:cs="Calibri"/>
                <w:sz w:val="21"/>
                <w:szCs w:val="21"/>
              </w:rPr>
            </w:pPr>
            <w:r w:rsidRPr="00623744">
              <w:rPr>
                <w:rFonts w:ascii="Calibri Light" w:hAnsi="Calibri Light" w:cs="Arial"/>
                <w:sz w:val="21"/>
                <w:szCs w:val="21"/>
              </w:rPr>
              <w:t> </w:t>
            </w:r>
          </w:p>
          <w:p w14:paraId="0AFD091B" w14:textId="60041CC6" w:rsidR="00623744" w:rsidRPr="00623744" w:rsidRDefault="00623744" w:rsidP="00623744">
            <w:pPr>
              <w:pStyle w:val="ListParagraph"/>
              <w:widowControl w:val="0"/>
              <w:numPr>
                <w:ilvl w:val="0"/>
                <w:numId w:val="46"/>
              </w:numPr>
              <w:autoSpaceDE w:val="0"/>
              <w:autoSpaceDN w:val="0"/>
              <w:adjustRightInd w:val="0"/>
              <w:rPr>
                <w:rFonts w:ascii="Calibri Light" w:hAnsi="Calibri Light" w:cs="Calibri"/>
                <w:sz w:val="21"/>
                <w:szCs w:val="21"/>
              </w:rPr>
            </w:pPr>
            <w:r w:rsidRPr="00623744">
              <w:rPr>
                <w:rFonts w:ascii="Calibri Light" w:hAnsi="Calibri Light" w:cs="Arial"/>
                <w:sz w:val="21"/>
                <w:szCs w:val="21"/>
              </w:rPr>
              <w:t>1</w:t>
            </w:r>
            <w:r>
              <w:rPr>
                <w:rFonts w:ascii="Calibri Light" w:hAnsi="Calibri Light" w:cs="Arial"/>
                <w:sz w:val="21"/>
                <w:szCs w:val="21"/>
              </w:rPr>
              <w:t xml:space="preserve">00 block of 13th Street: </w:t>
            </w:r>
            <w:r w:rsidRPr="00623744">
              <w:rPr>
                <w:rFonts w:ascii="Calibri Light" w:hAnsi="Calibri Light" w:cs="Arial"/>
                <w:sz w:val="21"/>
                <w:szCs w:val="21"/>
              </w:rPr>
              <w:t xml:space="preserve">Both sides of the street between </w:t>
            </w:r>
            <w:proofErr w:type="spellStart"/>
            <w:r w:rsidRPr="00623744">
              <w:rPr>
                <w:rFonts w:ascii="Calibri Light" w:hAnsi="Calibri Light" w:cs="Arial"/>
                <w:sz w:val="21"/>
                <w:szCs w:val="21"/>
              </w:rPr>
              <w:t>Harborside</w:t>
            </w:r>
            <w:proofErr w:type="spellEnd"/>
            <w:r w:rsidRPr="00623744">
              <w:rPr>
                <w:rFonts w:ascii="Calibri Light" w:hAnsi="Calibri Light" w:cs="Arial"/>
                <w:sz w:val="21"/>
                <w:szCs w:val="21"/>
              </w:rPr>
              <w:t xml:space="preserve"> and Strand</w:t>
            </w:r>
          </w:p>
          <w:p w14:paraId="2853137F" w14:textId="1CE6DA36" w:rsidR="00623744" w:rsidRPr="00623744" w:rsidRDefault="00623744" w:rsidP="00623744">
            <w:pPr>
              <w:pStyle w:val="ListParagraph"/>
              <w:widowControl w:val="0"/>
              <w:numPr>
                <w:ilvl w:val="0"/>
                <w:numId w:val="46"/>
              </w:numPr>
              <w:autoSpaceDE w:val="0"/>
              <w:autoSpaceDN w:val="0"/>
              <w:adjustRightInd w:val="0"/>
              <w:rPr>
                <w:rFonts w:ascii="Calibri Light" w:hAnsi="Calibri Light" w:cs="Calibri"/>
                <w:sz w:val="21"/>
                <w:szCs w:val="21"/>
              </w:rPr>
            </w:pPr>
            <w:r>
              <w:rPr>
                <w:rFonts w:ascii="Calibri Light" w:hAnsi="Calibri Light" w:cs="Arial"/>
                <w:sz w:val="21"/>
                <w:szCs w:val="21"/>
              </w:rPr>
              <w:t xml:space="preserve">1300 block of The Strand: </w:t>
            </w:r>
            <w:r w:rsidRPr="00623744">
              <w:rPr>
                <w:rFonts w:ascii="Calibri Light" w:hAnsi="Calibri Light" w:cs="Arial"/>
                <w:sz w:val="21"/>
                <w:szCs w:val="21"/>
              </w:rPr>
              <w:t>Both sides between 13th and 14th streets</w:t>
            </w:r>
          </w:p>
          <w:p w14:paraId="161FBBF1" w14:textId="578D1E74" w:rsidR="00623744" w:rsidRPr="00623744" w:rsidRDefault="00623744" w:rsidP="00623744">
            <w:pPr>
              <w:pStyle w:val="ListParagraph"/>
              <w:widowControl w:val="0"/>
              <w:numPr>
                <w:ilvl w:val="0"/>
                <w:numId w:val="46"/>
              </w:numPr>
              <w:autoSpaceDE w:val="0"/>
              <w:autoSpaceDN w:val="0"/>
              <w:adjustRightInd w:val="0"/>
              <w:rPr>
                <w:rFonts w:ascii="Calibri Light" w:hAnsi="Calibri Light" w:cs="Calibri"/>
                <w:sz w:val="21"/>
                <w:szCs w:val="21"/>
              </w:rPr>
            </w:pPr>
            <w:r>
              <w:rPr>
                <w:rFonts w:ascii="Calibri Light" w:hAnsi="Calibri Light" w:cs="Arial"/>
                <w:sz w:val="21"/>
                <w:szCs w:val="21"/>
              </w:rPr>
              <w:t xml:space="preserve">300 block of 14th Street: </w:t>
            </w:r>
            <w:r w:rsidRPr="00623744">
              <w:rPr>
                <w:rFonts w:ascii="Calibri Light" w:hAnsi="Calibri Light" w:cs="Arial"/>
                <w:sz w:val="21"/>
                <w:szCs w:val="21"/>
              </w:rPr>
              <w:t>On the east side of the street between Mechanic and Market</w:t>
            </w:r>
          </w:p>
          <w:p w14:paraId="5A79C6FE" w14:textId="415566AF" w:rsidR="00623744" w:rsidRPr="00623744" w:rsidRDefault="00623744" w:rsidP="00623744">
            <w:pPr>
              <w:pStyle w:val="ListParagraph"/>
              <w:widowControl w:val="0"/>
              <w:numPr>
                <w:ilvl w:val="0"/>
                <w:numId w:val="46"/>
              </w:numPr>
              <w:autoSpaceDE w:val="0"/>
              <w:autoSpaceDN w:val="0"/>
              <w:adjustRightInd w:val="0"/>
              <w:rPr>
                <w:rFonts w:ascii="Calibri Light" w:hAnsi="Calibri Light" w:cs="Calibri"/>
                <w:sz w:val="21"/>
                <w:szCs w:val="21"/>
              </w:rPr>
            </w:pPr>
            <w:r w:rsidRPr="00623744">
              <w:rPr>
                <w:rFonts w:ascii="Calibri Light" w:hAnsi="Calibri Light" w:cs="Arial"/>
                <w:sz w:val="21"/>
                <w:szCs w:val="21"/>
              </w:rPr>
              <w:t>3</w:t>
            </w:r>
            <w:r>
              <w:rPr>
                <w:rFonts w:ascii="Calibri Light" w:hAnsi="Calibri Light" w:cs="Arial"/>
                <w:sz w:val="21"/>
                <w:szCs w:val="21"/>
              </w:rPr>
              <w:t xml:space="preserve">00 block of 12th Street: </w:t>
            </w:r>
            <w:r w:rsidRPr="00623744">
              <w:rPr>
                <w:rFonts w:ascii="Calibri Light" w:hAnsi="Calibri Light" w:cs="Arial"/>
                <w:sz w:val="21"/>
                <w:szCs w:val="21"/>
              </w:rPr>
              <w:t>On both sides of the street between Market and the alley</w:t>
            </w:r>
          </w:p>
          <w:p w14:paraId="0CD3F231" w14:textId="35B5859D" w:rsidR="00623744" w:rsidRPr="00623744" w:rsidRDefault="00623744" w:rsidP="00623744">
            <w:pPr>
              <w:pStyle w:val="ListParagraph"/>
              <w:widowControl w:val="0"/>
              <w:numPr>
                <w:ilvl w:val="0"/>
                <w:numId w:val="46"/>
              </w:numPr>
              <w:autoSpaceDE w:val="0"/>
              <w:autoSpaceDN w:val="0"/>
              <w:adjustRightInd w:val="0"/>
              <w:rPr>
                <w:rFonts w:ascii="Calibri Light" w:hAnsi="Calibri Light" w:cs="Calibri"/>
                <w:sz w:val="21"/>
                <w:szCs w:val="21"/>
              </w:rPr>
            </w:pPr>
            <w:r w:rsidRPr="00623744">
              <w:rPr>
                <w:rFonts w:ascii="Calibri Light" w:hAnsi="Calibri Light" w:cs="Arial"/>
                <w:sz w:val="21"/>
                <w:szCs w:val="21"/>
              </w:rPr>
              <w:t>4</w:t>
            </w:r>
            <w:r>
              <w:rPr>
                <w:rFonts w:ascii="Calibri Light" w:hAnsi="Calibri Light" w:cs="Arial"/>
                <w:sz w:val="21"/>
                <w:szCs w:val="21"/>
              </w:rPr>
              <w:t xml:space="preserve">00 block of 10th Street: </w:t>
            </w:r>
            <w:r w:rsidRPr="00623744">
              <w:rPr>
                <w:rFonts w:ascii="Calibri Light" w:hAnsi="Calibri Light" w:cs="Arial"/>
                <w:sz w:val="21"/>
                <w:szCs w:val="21"/>
              </w:rPr>
              <w:t>On both sides of the street north on Market</w:t>
            </w:r>
          </w:p>
          <w:p w14:paraId="39FEF534" w14:textId="6028D331" w:rsidR="00623744" w:rsidRPr="00623744" w:rsidRDefault="00623744" w:rsidP="00623744">
            <w:pPr>
              <w:pStyle w:val="ListParagraph"/>
              <w:widowControl w:val="0"/>
              <w:numPr>
                <w:ilvl w:val="0"/>
                <w:numId w:val="46"/>
              </w:numPr>
              <w:autoSpaceDE w:val="0"/>
              <w:autoSpaceDN w:val="0"/>
              <w:adjustRightInd w:val="0"/>
              <w:rPr>
                <w:rFonts w:ascii="Calibri Light" w:hAnsi="Calibri Light" w:cs="Calibri"/>
                <w:sz w:val="21"/>
                <w:szCs w:val="21"/>
              </w:rPr>
            </w:pPr>
            <w:r>
              <w:rPr>
                <w:rFonts w:ascii="Calibri Light" w:hAnsi="Calibri Light" w:cs="Arial"/>
                <w:sz w:val="21"/>
                <w:szCs w:val="21"/>
              </w:rPr>
              <w:t>400 block of 11th Street: </w:t>
            </w:r>
            <w:r w:rsidRPr="00623744">
              <w:rPr>
                <w:rFonts w:ascii="Calibri Light" w:hAnsi="Calibri Light" w:cs="Arial"/>
                <w:sz w:val="21"/>
                <w:szCs w:val="21"/>
              </w:rPr>
              <w:t>On both sides of the street north on Market</w:t>
            </w:r>
          </w:p>
          <w:p w14:paraId="05119699" w14:textId="03C66409" w:rsidR="00623744" w:rsidRPr="00623744" w:rsidRDefault="00623744" w:rsidP="00623744">
            <w:pPr>
              <w:pStyle w:val="ListParagraph"/>
              <w:widowControl w:val="0"/>
              <w:numPr>
                <w:ilvl w:val="0"/>
                <w:numId w:val="46"/>
              </w:numPr>
              <w:autoSpaceDE w:val="0"/>
              <w:autoSpaceDN w:val="0"/>
              <w:adjustRightInd w:val="0"/>
              <w:rPr>
                <w:rFonts w:ascii="Calibri Light" w:hAnsi="Calibri Light" w:cs="Calibri"/>
                <w:sz w:val="21"/>
                <w:szCs w:val="21"/>
              </w:rPr>
            </w:pPr>
            <w:r w:rsidRPr="00623744">
              <w:rPr>
                <w:rFonts w:ascii="Calibri Light" w:hAnsi="Calibri Light" w:cs="Arial"/>
                <w:sz w:val="21"/>
                <w:szCs w:val="21"/>
              </w:rPr>
              <w:t>50</w:t>
            </w:r>
            <w:r>
              <w:rPr>
                <w:rFonts w:ascii="Calibri Light" w:hAnsi="Calibri Light" w:cs="Arial"/>
                <w:sz w:val="21"/>
                <w:szCs w:val="21"/>
              </w:rPr>
              <w:t xml:space="preserve">0 block of Market: </w:t>
            </w:r>
            <w:r w:rsidRPr="00623744">
              <w:rPr>
                <w:rFonts w:ascii="Calibri Light" w:hAnsi="Calibri Light" w:cs="Arial"/>
                <w:sz w:val="21"/>
                <w:szCs w:val="21"/>
              </w:rPr>
              <w:t>On both sides of the street between 5th and University</w:t>
            </w:r>
          </w:p>
          <w:p w14:paraId="0ECB22BC" w14:textId="5EE03845" w:rsidR="00623744" w:rsidRPr="00623744" w:rsidRDefault="00623744" w:rsidP="00623744">
            <w:pPr>
              <w:pStyle w:val="ListParagraph"/>
              <w:widowControl w:val="0"/>
              <w:numPr>
                <w:ilvl w:val="0"/>
                <w:numId w:val="46"/>
              </w:numPr>
              <w:autoSpaceDE w:val="0"/>
              <w:autoSpaceDN w:val="0"/>
              <w:adjustRightInd w:val="0"/>
              <w:rPr>
                <w:rFonts w:ascii="Calibri Light" w:hAnsi="Calibri Light" w:cs="Calibri"/>
                <w:sz w:val="21"/>
                <w:szCs w:val="21"/>
              </w:rPr>
            </w:pPr>
            <w:r>
              <w:rPr>
                <w:rFonts w:ascii="Calibri Light" w:hAnsi="Calibri Light" w:cs="Arial"/>
                <w:sz w:val="21"/>
                <w:szCs w:val="21"/>
              </w:rPr>
              <w:t xml:space="preserve">400 block of Market: </w:t>
            </w:r>
            <w:r w:rsidRPr="00623744">
              <w:rPr>
                <w:rFonts w:ascii="Calibri Light" w:hAnsi="Calibri Light" w:cs="Arial"/>
                <w:sz w:val="21"/>
                <w:szCs w:val="21"/>
              </w:rPr>
              <w:t>On both sides of the street between Holiday and 5th</w:t>
            </w:r>
          </w:p>
          <w:p w14:paraId="22002DC9" w14:textId="5E044436" w:rsidR="00623744" w:rsidRPr="00623744" w:rsidRDefault="00623744" w:rsidP="00623744">
            <w:pPr>
              <w:pStyle w:val="ListParagraph"/>
              <w:widowControl w:val="0"/>
              <w:numPr>
                <w:ilvl w:val="0"/>
                <w:numId w:val="46"/>
              </w:numPr>
              <w:autoSpaceDE w:val="0"/>
              <w:autoSpaceDN w:val="0"/>
              <w:adjustRightInd w:val="0"/>
              <w:rPr>
                <w:rFonts w:ascii="Calibri Light" w:hAnsi="Calibri Light" w:cs="Calibri"/>
                <w:sz w:val="21"/>
                <w:szCs w:val="21"/>
              </w:rPr>
            </w:pPr>
            <w:r w:rsidRPr="00623744">
              <w:rPr>
                <w:rFonts w:ascii="Calibri Light" w:hAnsi="Calibri Light" w:cs="Arial"/>
                <w:sz w:val="21"/>
                <w:szCs w:val="21"/>
              </w:rPr>
              <w:t>Holida</w:t>
            </w:r>
            <w:r>
              <w:rPr>
                <w:rFonts w:ascii="Calibri Light" w:hAnsi="Calibri Light" w:cs="Arial"/>
                <w:sz w:val="21"/>
                <w:szCs w:val="21"/>
              </w:rPr>
              <w:t xml:space="preserve">y Drive: </w:t>
            </w:r>
            <w:r w:rsidRPr="00623744">
              <w:rPr>
                <w:rFonts w:ascii="Calibri Light" w:hAnsi="Calibri Light" w:cs="Arial"/>
                <w:sz w:val="21"/>
                <w:szCs w:val="21"/>
              </w:rPr>
              <w:t xml:space="preserve">From </w:t>
            </w:r>
            <w:proofErr w:type="spellStart"/>
            <w:r w:rsidRPr="00623744">
              <w:rPr>
                <w:rFonts w:ascii="Calibri Light" w:hAnsi="Calibri Light" w:cs="Arial"/>
                <w:sz w:val="21"/>
                <w:szCs w:val="21"/>
              </w:rPr>
              <w:t>Harborside</w:t>
            </w:r>
            <w:proofErr w:type="spellEnd"/>
            <w:r w:rsidRPr="00623744">
              <w:rPr>
                <w:rFonts w:ascii="Calibri Light" w:hAnsi="Calibri Light" w:cs="Arial"/>
                <w:sz w:val="21"/>
                <w:szCs w:val="21"/>
              </w:rPr>
              <w:t xml:space="preserve"> Drive to Market Street on the west side</w:t>
            </w:r>
          </w:p>
          <w:p w14:paraId="7BE9474A" w14:textId="77777777" w:rsidR="00623744" w:rsidRPr="00623744" w:rsidRDefault="00623744" w:rsidP="00623744">
            <w:pPr>
              <w:widowControl w:val="0"/>
              <w:autoSpaceDE w:val="0"/>
              <w:autoSpaceDN w:val="0"/>
              <w:adjustRightInd w:val="0"/>
              <w:rPr>
                <w:rFonts w:ascii="Calibri Light" w:hAnsi="Calibri Light" w:cs="Calibri"/>
                <w:sz w:val="21"/>
                <w:szCs w:val="21"/>
              </w:rPr>
            </w:pPr>
            <w:r w:rsidRPr="00623744">
              <w:rPr>
                <w:rFonts w:ascii="Calibri Light" w:hAnsi="Calibri Light" w:cs="Arial"/>
                <w:sz w:val="21"/>
                <w:szCs w:val="21"/>
              </w:rPr>
              <w:t> </w:t>
            </w:r>
          </w:p>
          <w:p w14:paraId="6DCE8FE8" w14:textId="50896D92" w:rsidR="00623744" w:rsidRPr="00623744" w:rsidRDefault="00623744" w:rsidP="00623744">
            <w:pPr>
              <w:rPr>
                <w:rFonts w:ascii="Calibri Light" w:hAnsi="Calibri Light" w:cs="Arial"/>
                <w:sz w:val="21"/>
                <w:szCs w:val="21"/>
              </w:rPr>
            </w:pPr>
            <w:r w:rsidRPr="00623744">
              <w:rPr>
                <w:rFonts w:ascii="Calibri Light" w:hAnsi="Calibri Light" w:cs="Arial"/>
                <w:sz w:val="21"/>
                <w:szCs w:val="21"/>
              </w:rPr>
              <w:t xml:space="preserve">The new paid parking program will be in effect 24-hours a day, 7 days a week with an hourly rate of $2. Questions concerning the city of Galveston street parking program should be directed to (409) 797-3500. UTMB Parking Facilities will continue to offer alternate paid parking options for faculty, students and staff. For questions or to sign-up for UTMB’s parking program, please contact the Parking Office at (409) 266-PARK or email </w:t>
            </w:r>
            <w:hyperlink r:id="rId14" w:history="1">
              <w:r w:rsidRPr="0090233F">
                <w:rPr>
                  <w:rFonts w:ascii="Calibri Light" w:hAnsi="Calibri Light" w:cs="Arial"/>
                  <w:color w:val="FF0000"/>
                  <w:sz w:val="21"/>
                  <w:szCs w:val="21"/>
                  <w:u w:val="single" w:color="76222F"/>
                </w:rPr>
                <w:t>parking@utmb.edu</w:t>
              </w:r>
            </w:hyperlink>
            <w:r w:rsidRPr="00623744">
              <w:rPr>
                <w:rFonts w:ascii="Calibri Light" w:hAnsi="Calibri Light" w:cs="Arial"/>
                <w:sz w:val="21"/>
                <w:szCs w:val="21"/>
              </w:rPr>
              <w:t>.</w:t>
            </w:r>
          </w:p>
          <w:p w14:paraId="33D5B003" w14:textId="41922F2A" w:rsidR="001A6D43" w:rsidRPr="001A6D43" w:rsidRDefault="001A6D43" w:rsidP="0008142C">
            <w:pPr>
              <w:rPr>
                <w:rFonts w:ascii="Calibri Light" w:hAnsi="Calibri Light" w:cs="Arial"/>
                <w:sz w:val="21"/>
                <w:szCs w:val="21"/>
              </w:rPr>
            </w:pP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7ECFADD"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62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62"/>
        </w:trPr>
        <w:tc>
          <w:tcPr>
            <w:tcW w:w="5130" w:type="dxa"/>
            <w:gridSpan w:val="3"/>
            <w:vMerge w:val="restart"/>
            <w:tcBorders>
              <w:top w:val="single" w:sz="8" w:space="0" w:color="auto"/>
              <w:left w:val="single" w:sz="8" w:space="0" w:color="auto"/>
              <w:right w:val="single" w:sz="4" w:space="0" w:color="auto"/>
            </w:tcBorders>
          </w:tcPr>
          <w:p w14:paraId="519A1BA4" w14:textId="0B2D74D9" w:rsidR="00D12C2F" w:rsidRDefault="00D12C2F" w:rsidP="00D12C2F">
            <w:pPr>
              <w:rPr>
                <w:rFonts w:asciiTheme="majorHAnsi" w:eastAsia="Times New Roman" w:hAnsiTheme="majorHAnsi" w:cs="Arial"/>
                <w:b/>
                <w:color w:val="000000" w:themeColor="text1"/>
                <w:szCs w:val="20"/>
              </w:rPr>
            </w:pPr>
          </w:p>
          <w:p w14:paraId="599EE26A" w14:textId="1E3C0AAF" w:rsidR="003E5BB0" w:rsidRPr="00D05E81" w:rsidRDefault="00694829" w:rsidP="00D12C2F">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20282CDC" w14:textId="77777777" w:rsidR="00623744" w:rsidRPr="00093965" w:rsidRDefault="00623744" w:rsidP="00623744">
            <w:pPr>
              <w:rPr>
                <w:rFonts w:ascii="Calibri Light" w:hAnsi="Calibri Light"/>
                <w:sz w:val="20"/>
                <w:szCs w:val="20"/>
              </w:rPr>
            </w:pPr>
          </w:p>
          <w:p w14:paraId="404DBC27" w14:textId="77777777" w:rsidR="00623744" w:rsidRPr="005D163A" w:rsidRDefault="00623744" w:rsidP="00623744">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5CADDDAC" wp14:editId="151DF8C3">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9">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tuberculosis screening:</w:t>
            </w:r>
          </w:p>
          <w:p w14:paraId="23163C29" w14:textId="40514D57" w:rsidR="001A6D43" w:rsidRPr="005A3178" w:rsidRDefault="00623744" w:rsidP="00623744">
            <w:pPr>
              <w:rPr>
                <w:rFonts w:ascii="Calibri Light" w:hAnsi="Calibri Light"/>
                <w:sz w:val="21"/>
                <w:szCs w:val="21"/>
              </w:rPr>
            </w:pPr>
            <w:r w:rsidRPr="00623744">
              <w:rPr>
                <w:rFonts w:ascii="Calibri Light" w:hAnsi="Calibri Light" w:cs="Arial"/>
                <w:sz w:val="21"/>
                <w:szCs w:val="21"/>
              </w:rPr>
              <w:t xml:space="preserve">The deadline for all health care workers to complete their annual TB screening for FY17 is May 31. Annual screenings are a </w:t>
            </w:r>
            <w:r w:rsidRPr="005A3178">
              <w:rPr>
                <w:rFonts w:ascii="Calibri" w:hAnsi="Calibri" w:cs="Arial"/>
                <w:b/>
                <w:bCs/>
                <w:color w:val="000000" w:themeColor="text1"/>
                <w:sz w:val="21"/>
                <w:szCs w:val="21"/>
              </w:rPr>
              <w:t>condition of continued employment</w:t>
            </w:r>
            <w:r w:rsidRPr="005A3178">
              <w:rPr>
                <w:rFonts w:ascii="Calibri Light" w:hAnsi="Calibri Light" w:cs="Arial"/>
                <w:color w:val="000000" w:themeColor="text1"/>
                <w:sz w:val="21"/>
                <w:szCs w:val="21"/>
              </w:rPr>
              <w:t xml:space="preserve"> </w:t>
            </w:r>
            <w:r w:rsidRPr="00623744">
              <w:rPr>
                <w:rFonts w:ascii="Calibri Light" w:hAnsi="Calibri Light" w:cs="Arial"/>
                <w:sz w:val="21"/>
                <w:szCs w:val="21"/>
              </w:rPr>
              <w:t xml:space="preserve">for anyone who provides direct patient care, enters patient rooms and/or comes within six feet of patients in the course of his or her duties. </w:t>
            </w:r>
            <w:r w:rsidR="005A3178">
              <w:rPr>
                <w:rFonts w:ascii="Calibri Light" w:hAnsi="Calibri Light" w:cs="Arial"/>
                <w:sz w:val="21"/>
                <w:szCs w:val="21"/>
              </w:rPr>
              <w:t xml:space="preserve">Read more about this policy at </w:t>
            </w:r>
            <w:hyperlink r:id="rId20" w:history="1">
              <w:r w:rsidR="005A3178" w:rsidRPr="005A3178">
                <w:rPr>
                  <w:rStyle w:val="Hyperlink"/>
                  <w:rFonts w:ascii="Calibri Light" w:hAnsi="Calibri Light"/>
                  <w:color w:val="FF0000"/>
                  <w:sz w:val="21"/>
                  <w:szCs w:val="21"/>
                </w:rPr>
                <w:t>https://www.utmb.edu/policies_and_procedures/IHOP/Health_Safety_and_Security/IHOP - 08.01.02 - Tuberculosis Surveillance Program for Healthcare Workers.pdf</w:t>
              </w:r>
            </w:hyperlink>
            <w:r w:rsidR="005A3178">
              <w:rPr>
                <w:rFonts w:ascii="Calibri Light" w:hAnsi="Calibri Light"/>
                <w:sz w:val="21"/>
                <w:szCs w:val="21"/>
              </w:rPr>
              <w:t xml:space="preserve">. </w:t>
            </w:r>
            <w:r w:rsidRPr="00623744">
              <w:rPr>
                <w:rFonts w:ascii="Calibri Light" w:hAnsi="Calibri Light" w:cs="Arial"/>
                <w:sz w:val="21"/>
                <w:szCs w:val="21"/>
              </w:rPr>
              <w:t>TB testing is offered Monday, Wednesday and Friday from 7:30 a.m. to 4:30 p.m. and Tuesday from 7 a.m. to 4:30 p.m. at the Employee Health Clinic located on the Galveston Campus and at select clinics and inpatient units. Contact your manager or the Employee Health Clinic at (409) 747- 9172 for questions or more information.</w:t>
            </w:r>
          </w:p>
          <w:p w14:paraId="39DD17A6" w14:textId="77777777" w:rsidR="00623744" w:rsidRDefault="00623744" w:rsidP="00623744">
            <w:pPr>
              <w:rPr>
                <w:rFonts w:ascii="Calibri Light" w:hAnsi="Calibri Light" w:cs="Arial"/>
                <w:color w:val="1D1D1D"/>
                <w:sz w:val="21"/>
                <w:szCs w:val="21"/>
              </w:rPr>
            </w:pPr>
          </w:p>
          <w:p w14:paraId="262C6AA6" w14:textId="433D58E6" w:rsidR="0008142C" w:rsidRPr="005D163A" w:rsidRDefault="00623744" w:rsidP="0008142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Global malware attack leads to emergency security enhancements</w:t>
            </w:r>
            <w:r w:rsidR="0008142C">
              <w:rPr>
                <w:rFonts w:asciiTheme="majorHAnsi" w:eastAsia="Times New Roman" w:hAnsiTheme="majorHAnsi" w:cs="Arial"/>
                <w:b/>
                <w:color w:val="000000" w:themeColor="text1"/>
                <w:szCs w:val="20"/>
              </w:rPr>
              <w:t>:</w:t>
            </w:r>
            <w:r w:rsidR="0008142C" w:rsidRPr="005D163A">
              <w:rPr>
                <w:rFonts w:asciiTheme="majorHAnsi" w:eastAsia="Times New Roman" w:hAnsiTheme="majorHAnsi" w:cs="Arial"/>
                <w:b/>
                <w:color w:val="000000" w:themeColor="text1"/>
                <w:szCs w:val="20"/>
              </w:rPr>
              <w:t xml:space="preserve"> </w:t>
            </w:r>
          </w:p>
          <w:p w14:paraId="1B53A495" w14:textId="44F406EE" w:rsidR="00623744" w:rsidRDefault="00623744" w:rsidP="0008142C">
            <w:pPr>
              <w:rPr>
                <w:rFonts w:ascii="Calibri Light" w:hAnsi="Calibri Light" w:cs="Arial"/>
                <w:sz w:val="21"/>
                <w:szCs w:val="21"/>
              </w:rPr>
            </w:pPr>
            <w:r w:rsidRPr="00623744">
              <w:rPr>
                <w:rFonts w:ascii="Calibri Light" w:hAnsi="Calibri Light" w:cs="Arial"/>
                <w:sz w:val="21"/>
                <w:szCs w:val="21"/>
              </w:rPr>
              <w:t>On May 12, UTMB’s Office of Information Security and Information Services received several media reports and government alerts informing us of a worldwide cyber-security attack targeting health care facilities. In response to this threat, emergency security enhancements to UTMB's computing environment are currently underway. For more information on the attack and the enhancements</w:t>
            </w:r>
            <w:r w:rsidR="005A3178">
              <w:rPr>
                <w:rFonts w:ascii="Calibri Light" w:hAnsi="Calibri Light" w:cs="Arial"/>
                <w:sz w:val="21"/>
                <w:szCs w:val="21"/>
              </w:rPr>
              <w:t xml:space="preserve">—as well as steps every computer user at UTMB can take to minimize their risk of </w:t>
            </w:r>
            <w:proofErr w:type="spellStart"/>
            <w:r w:rsidR="005A3178">
              <w:rPr>
                <w:rFonts w:ascii="Calibri Light" w:hAnsi="Calibri Light" w:cs="Arial"/>
                <w:sz w:val="21"/>
                <w:szCs w:val="21"/>
              </w:rPr>
              <w:t>cyber attack</w:t>
            </w:r>
            <w:proofErr w:type="spellEnd"/>
            <w:r w:rsidRPr="00623744">
              <w:rPr>
                <w:rFonts w:ascii="Calibri Light" w:hAnsi="Calibri Light" w:cs="Arial"/>
                <w:sz w:val="21"/>
                <w:szCs w:val="21"/>
              </w:rPr>
              <w:t xml:space="preserve">, please visit </w:t>
            </w:r>
            <w:hyperlink r:id="rId21" w:history="1">
              <w:r w:rsidRPr="0090233F">
                <w:rPr>
                  <w:rFonts w:ascii="Calibri Light" w:hAnsi="Calibri Light" w:cs="Arial"/>
                  <w:color w:val="FF0000"/>
                  <w:sz w:val="21"/>
                  <w:szCs w:val="21"/>
                  <w:u w:val="single" w:color="0C36A5"/>
                </w:rPr>
                <w:t>https://www.utmb.edu/iutmb/article9267.aspx</w:t>
              </w:r>
            </w:hyperlink>
          </w:p>
          <w:p w14:paraId="47B0FF25" w14:textId="77777777" w:rsidR="005C4502" w:rsidRDefault="005C4502" w:rsidP="0008142C">
            <w:pPr>
              <w:rPr>
                <w:rFonts w:ascii="Calibri Light" w:hAnsi="Calibri Light" w:cs="Arial"/>
                <w:color w:val="111111"/>
                <w:sz w:val="21"/>
                <w:szCs w:val="21"/>
              </w:rPr>
            </w:pPr>
          </w:p>
          <w:p w14:paraId="6C391252" w14:textId="3D6D5B0A" w:rsidR="005C4502" w:rsidRPr="005D163A" w:rsidRDefault="00623744" w:rsidP="005C450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Ribbon cuttings planned for two new UTMB facilities</w:t>
            </w:r>
            <w:r w:rsidR="005C4502">
              <w:rPr>
                <w:rFonts w:asciiTheme="majorHAnsi" w:eastAsia="Times New Roman" w:hAnsiTheme="majorHAnsi" w:cs="Arial"/>
                <w:b/>
                <w:color w:val="000000" w:themeColor="text1"/>
                <w:szCs w:val="20"/>
              </w:rPr>
              <w:t>:</w:t>
            </w:r>
            <w:r w:rsidR="005C4502" w:rsidRPr="005D163A">
              <w:rPr>
                <w:rFonts w:asciiTheme="majorHAnsi" w:eastAsia="Times New Roman" w:hAnsiTheme="majorHAnsi" w:cs="Arial"/>
                <w:b/>
                <w:color w:val="000000" w:themeColor="text1"/>
                <w:szCs w:val="20"/>
              </w:rPr>
              <w:t xml:space="preserve"> </w:t>
            </w:r>
          </w:p>
          <w:p w14:paraId="73522B63" w14:textId="5EA14C2F" w:rsidR="0058060F" w:rsidRPr="0058060F" w:rsidRDefault="0058060F" w:rsidP="0058060F">
            <w:pPr>
              <w:widowControl w:val="0"/>
              <w:autoSpaceDE w:val="0"/>
              <w:autoSpaceDN w:val="0"/>
              <w:adjustRightInd w:val="0"/>
              <w:rPr>
                <w:rFonts w:ascii="Calibri Light" w:hAnsi="Calibri Light" w:cs="Calibri"/>
                <w:sz w:val="21"/>
                <w:szCs w:val="21"/>
              </w:rPr>
            </w:pPr>
            <w:r w:rsidRPr="0058060F">
              <w:rPr>
                <w:rFonts w:ascii="Calibri Light" w:hAnsi="Calibri Light" w:cs="Arial"/>
                <w:sz w:val="21"/>
                <w:szCs w:val="21"/>
              </w:rPr>
              <w:t>UTMB</w:t>
            </w:r>
            <w:r w:rsidR="0002373A">
              <w:rPr>
                <w:rFonts w:ascii="Calibri Light" w:hAnsi="Calibri Light" w:cs="Arial"/>
                <w:sz w:val="21"/>
                <w:szCs w:val="21"/>
              </w:rPr>
              <w:t>’s Health System is expanding services, and</w:t>
            </w:r>
            <w:r w:rsidRPr="0058060F">
              <w:rPr>
                <w:rFonts w:ascii="Calibri Light" w:hAnsi="Calibri Light" w:cs="Arial"/>
                <w:sz w:val="21"/>
                <w:szCs w:val="21"/>
              </w:rPr>
              <w:t xml:space="preserve"> employees are invited to two upcoming ribbon cuttings for a new Urgent Care Clinic in Angleton and a Women’s HealthCare Clinic in Friendswood.</w:t>
            </w:r>
          </w:p>
          <w:p w14:paraId="14488C79" w14:textId="0A9C3CAA" w:rsidR="0058060F" w:rsidRPr="0058060F" w:rsidRDefault="0058060F" w:rsidP="0058060F">
            <w:pPr>
              <w:pStyle w:val="ListParagraph"/>
              <w:numPr>
                <w:ilvl w:val="0"/>
                <w:numId w:val="48"/>
              </w:numPr>
              <w:rPr>
                <w:rFonts w:ascii="Calibri Light" w:hAnsi="Calibri Light"/>
                <w:sz w:val="21"/>
                <w:szCs w:val="21"/>
              </w:rPr>
            </w:pPr>
            <w:r w:rsidRPr="0058060F">
              <w:rPr>
                <w:rFonts w:ascii="Calibri" w:hAnsi="Calibri"/>
                <w:b/>
                <w:bCs/>
                <w:sz w:val="21"/>
                <w:szCs w:val="21"/>
              </w:rPr>
              <w:t>Tuesday, May 23</w:t>
            </w:r>
            <w:r w:rsidRPr="0058060F">
              <w:rPr>
                <w:rFonts w:ascii="Calibri Light" w:hAnsi="Calibri Light"/>
                <w:sz w:val="21"/>
                <w:szCs w:val="21"/>
              </w:rPr>
              <w:t xml:space="preserve"> from 5 to 7 p.m.: UTMB Urgent Care Clinic, 2327 E. Highway 35 in Angleton. RSVP by May 22 to the Greater Angleton Chamber of Commerce or the </w:t>
            </w:r>
            <w:proofErr w:type="spellStart"/>
            <w:r w:rsidRPr="0058060F">
              <w:rPr>
                <w:rFonts w:ascii="Calibri Light" w:hAnsi="Calibri Light"/>
                <w:sz w:val="21"/>
                <w:szCs w:val="21"/>
              </w:rPr>
              <w:t>Brazosport</w:t>
            </w:r>
            <w:proofErr w:type="spellEnd"/>
            <w:r w:rsidRPr="0058060F">
              <w:rPr>
                <w:rFonts w:ascii="Calibri Light" w:hAnsi="Calibri Light"/>
                <w:sz w:val="21"/>
                <w:szCs w:val="21"/>
              </w:rPr>
              <w:t xml:space="preserve"> Area Chamber of Commerce. For more information, email Tonya Visor at </w:t>
            </w:r>
            <w:hyperlink r:id="rId22" w:history="1">
              <w:r w:rsidRPr="0090233F">
                <w:rPr>
                  <w:rFonts w:ascii="Calibri Light" w:hAnsi="Calibri Light"/>
                  <w:color w:val="FF0000"/>
                  <w:sz w:val="21"/>
                  <w:szCs w:val="21"/>
                </w:rPr>
                <w:t>tfvisor@utmb.edu</w:t>
              </w:r>
            </w:hyperlink>
            <w:r w:rsidR="0090233F">
              <w:rPr>
                <w:rFonts w:ascii="Calibri Light" w:hAnsi="Calibri Light"/>
                <w:sz w:val="21"/>
                <w:szCs w:val="21"/>
              </w:rPr>
              <w:t>.</w:t>
            </w:r>
          </w:p>
          <w:p w14:paraId="054DFF12" w14:textId="782F3C42" w:rsidR="005C4502" w:rsidRDefault="0058060F" w:rsidP="0058060F">
            <w:pPr>
              <w:pStyle w:val="ListParagraph"/>
              <w:numPr>
                <w:ilvl w:val="0"/>
                <w:numId w:val="48"/>
              </w:numPr>
              <w:rPr>
                <w:rFonts w:ascii="Calibri Light" w:hAnsi="Calibri Light"/>
                <w:sz w:val="21"/>
                <w:szCs w:val="21"/>
              </w:rPr>
            </w:pPr>
            <w:r w:rsidRPr="0058060F">
              <w:rPr>
                <w:rFonts w:ascii="Calibri" w:hAnsi="Calibri"/>
                <w:b/>
                <w:bCs/>
                <w:sz w:val="21"/>
                <w:szCs w:val="21"/>
              </w:rPr>
              <w:t>Thursday, May 25</w:t>
            </w:r>
            <w:r w:rsidRPr="0058060F">
              <w:rPr>
                <w:rFonts w:ascii="Calibri Light" w:hAnsi="Calibri Light"/>
                <w:sz w:val="21"/>
                <w:szCs w:val="21"/>
              </w:rPr>
              <w:t xml:space="preserve"> from 5 to 7 p.m.: UTMB Women’s HealthCare Clinic, 1505 Winding Way Drive, Suite 210 in Friendswood. RSVP to Robin Baker, Office of University Events, by May 22 at (409) 747-6735 or </w:t>
            </w:r>
            <w:hyperlink r:id="rId23" w:history="1">
              <w:r w:rsidRPr="0090233F">
                <w:rPr>
                  <w:rFonts w:ascii="Calibri Light" w:hAnsi="Calibri Light"/>
                  <w:color w:val="FF0000"/>
                  <w:sz w:val="21"/>
                  <w:szCs w:val="21"/>
                </w:rPr>
                <w:t>events.oua@utmb.edu</w:t>
              </w:r>
            </w:hyperlink>
            <w:r w:rsidR="0090233F">
              <w:rPr>
                <w:rFonts w:ascii="Calibri Light" w:hAnsi="Calibri Light"/>
                <w:sz w:val="21"/>
                <w:szCs w:val="21"/>
              </w:rPr>
              <w:t>.</w:t>
            </w:r>
          </w:p>
          <w:p w14:paraId="391AD3C6" w14:textId="0BAC9D93" w:rsidR="0058060F" w:rsidRDefault="0090233F" w:rsidP="0058060F">
            <w:pPr>
              <w:rPr>
                <w:rFonts w:ascii="Calibri Light" w:hAnsi="Calibri Light"/>
                <w:sz w:val="21"/>
                <w:szCs w:val="21"/>
              </w:rPr>
            </w:pPr>
            <w:r>
              <w:rPr>
                <w:rFonts w:asciiTheme="majorHAnsi" w:hAnsiTheme="majorHAnsi"/>
                <w:noProof/>
                <w:sz w:val="20"/>
              </w:rPr>
              <w:lastRenderedPageBreak/>
              <w:drawing>
                <wp:anchor distT="0" distB="0" distL="114300" distR="114300" simplePos="0" relativeHeight="251765248" behindDoc="0" locked="0" layoutInCell="1" allowOverlap="1" wp14:anchorId="703EEA3A" wp14:editId="45312C72">
                  <wp:simplePos x="0" y="0"/>
                  <wp:positionH relativeFrom="column">
                    <wp:posOffset>3369</wp:posOffset>
                  </wp:positionH>
                  <wp:positionV relativeFrom="paragraph">
                    <wp:posOffset>162560</wp:posOffset>
                  </wp:positionV>
                  <wp:extent cx="268605" cy="262890"/>
                  <wp:effectExtent l="0" t="0" r="1079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68605" cy="262890"/>
                          </a:xfrm>
                          <a:prstGeom prst="rect">
                            <a:avLst/>
                          </a:prstGeom>
                        </pic:spPr>
                      </pic:pic>
                    </a:graphicData>
                  </a:graphic>
                  <wp14:sizeRelH relativeFrom="page">
                    <wp14:pctWidth>0</wp14:pctWidth>
                  </wp14:sizeRelH>
                  <wp14:sizeRelV relativeFrom="page">
                    <wp14:pctHeight>0</wp14:pctHeight>
                  </wp14:sizeRelV>
                </wp:anchor>
              </w:drawing>
            </w:r>
          </w:p>
          <w:p w14:paraId="41BBC201" w14:textId="03310C2C" w:rsidR="0058060F" w:rsidRDefault="0058060F" w:rsidP="0058060F">
            <w:pPr>
              <w:spacing w:before="120"/>
              <w:rPr>
                <w:rFonts w:ascii="Calibri Light" w:hAnsi="Calibri Light" w:cs="Arial"/>
                <w:bCs/>
                <w:color w:val="000000"/>
                <w:sz w:val="20"/>
                <w:szCs w:val="20"/>
              </w:rPr>
            </w:pPr>
            <w:r>
              <w:rPr>
                <w:rFonts w:asciiTheme="majorHAnsi" w:hAnsiTheme="majorHAnsi"/>
                <w:b/>
              </w:rPr>
              <w:t xml:space="preserve">         CMC—New dashboard:</w:t>
            </w:r>
            <w:r>
              <w:rPr>
                <w:rFonts w:ascii="Calibri Light" w:hAnsi="Calibri Light" w:cs="Arial"/>
                <w:bCs/>
                <w:color w:val="000000"/>
                <w:sz w:val="20"/>
                <w:szCs w:val="20"/>
              </w:rPr>
              <w:t xml:space="preserve"> </w:t>
            </w:r>
          </w:p>
          <w:p w14:paraId="6B399695" w14:textId="77777777" w:rsidR="0058060F" w:rsidRDefault="0058060F" w:rsidP="0058060F">
            <w:pPr>
              <w:rPr>
                <w:rFonts w:ascii="Calibri Light" w:hAnsi="Calibri Light" w:cs="Arial"/>
                <w:sz w:val="21"/>
                <w:szCs w:val="21"/>
              </w:rPr>
            </w:pPr>
            <w:r w:rsidRPr="0058060F">
              <w:rPr>
                <w:rFonts w:ascii="Calibri Light" w:hAnsi="Calibri Light" w:cs="Arial"/>
                <w:sz w:val="21"/>
                <w:szCs w:val="21"/>
              </w:rPr>
              <w:t>Starting June 1, facility report cards will be available on the new dashboard to Management Team members in the UTMB Sector. This version of the dashboard is much easier to use and allows alerts to be sent to unit leadership that will allow the unit teams to focus on improvement in the clinical goals being measured. Training on the new dashboard will be held in the last full week of May (times to be announced) and management team members are expected to attend one of the training sessions. The final iteration of the dashboard, where it will be available to drill down to the patients in each category, is expected to be available in early July.</w:t>
            </w:r>
          </w:p>
          <w:p w14:paraId="1B52CA77" w14:textId="7EFF3E4D" w:rsidR="0058060F" w:rsidRDefault="0058060F" w:rsidP="0058060F">
            <w:pPr>
              <w:rPr>
                <w:rFonts w:ascii="Calibri Light" w:hAnsi="Calibri Light" w:cs="Arial"/>
                <w:sz w:val="21"/>
                <w:szCs w:val="21"/>
              </w:rPr>
            </w:pPr>
          </w:p>
          <w:p w14:paraId="39415838" w14:textId="6E1B2380" w:rsidR="0058060F" w:rsidRDefault="0090233F" w:rsidP="0058060F">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7296" behindDoc="0" locked="0" layoutInCell="1" allowOverlap="1" wp14:anchorId="5AA2B378" wp14:editId="23BEE9C6">
                  <wp:simplePos x="0" y="0"/>
                  <wp:positionH relativeFrom="column">
                    <wp:posOffset>3369</wp:posOffset>
                  </wp:positionH>
                  <wp:positionV relativeFrom="paragraph">
                    <wp:posOffset>-635</wp:posOffset>
                  </wp:positionV>
                  <wp:extent cx="268605" cy="262890"/>
                  <wp:effectExtent l="0" t="0" r="1079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68605" cy="262890"/>
                          </a:xfrm>
                          <a:prstGeom prst="rect">
                            <a:avLst/>
                          </a:prstGeom>
                        </pic:spPr>
                      </pic:pic>
                    </a:graphicData>
                  </a:graphic>
                  <wp14:sizeRelH relativeFrom="page">
                    <wp14:pctWidth>0</wp14:pctWidth>
                  </wp14:sizeRelH>
                  <wp14:sizeRelV relativeFrom="page">
                    <wp14:pctHeight>0</wp14:pctHeight>
                  </wp14:sizeRelV>
                </wp:anchor>
              </w:drawing>
            </w:r>
            <w:r w:rsidR="0058060F">
              <w:rPr>
                <w:rFonts w:asciiTheme="majorHAnsi" w:hAnsiTheme="majorHAnsi"/>
                <w:b/>
              </w:rPr>
              <w:t xml:space="preserve">        </w:t>
            </w:r>
            <w:r>
              <w:rPr>
                <w:rFonts w:asciiTheme="majorHAnsi" w:hAnsiTheme="majorHAnsi"/>
                <w:b/>
              </w:rPr>
              <w:t xml:space="preserve"> </w:t>
            </w:r>
            <w:r w:rsidR="0058060F">
              <w:rPr>
                <w:rFonts w:asciiTheme="majorHAnsi" w:hAnsiTheme="majorHAnsi"/>
                <w:b/>
              </w:rPr>
              <w:t>CMC—Dental treatment:</w:t>
            </w:r>
            <w:r w:rsidR="0058060F">
              <w:rPr>
                <w:rFonts w:ascii="Calibri Light" w:hAnsi="Calibri Light" w:cs="Arial"/>
                <w:bCs/>
                <w:color w:val="000000"/>
                <w:sz w:val="20"/>
                <w:szCs w:val="20"/>
              </w:rPr>
              <w:t xml:space="preserve"> </w:t>
            </w:r>
          </w:p>
          <w:p w14:paraId="7FD5C97B" w14:textId="67F68A94" w:rsidR="0058060F" w:rsidRDefault="0090233F" w:rsidP="0058060F">
            <w:pPr>
              <w:rPr>
                <w:rFonts w:ascii="Calibri Light" w:hAnsi="Calibri Light" w:cs="Arial"/>
                <w:sz w:val="21"/>
                <w:szCs w:val="21"/>
              </w:rPr>
            </w:pPr>
            <w:r>
              <w:rPr>
                <w:rFonts w:ascii="Calibri Light" w:hAnsi="Calibri Light" w:cs="Arial"/>
                <w:sz w:val="21"/>
                <w:szCs w:val="21"/>
              </w:rPr>
              <w:t>Effective June 1, D</w:t>
            </w:r>
            <w:r w:rsidR="0058060F" w:rsidRPr="0058060F">
              <w:rPr>
                <w:rFonts w:ascii="Calibri Light" w:hAnsi="Calibri Light" w:cs="Arial"/>
                <w:sz w:val="21"/>
                <w:szCs w:val="21"/>
              </w:rPr>
              <w:t>ental will be changing from treatment priorities to treatment levels and will be obtaining consents for all treatment provided. Floss will no longer be given via SCR for those patients who qualify to receive floss. Enough floss will be provided at each periodontal appointment to last until their next appointment. Dental will also be utilizing standard responses within the EHR to answer most sick-call requests.</w:t>
            </w:r>
          </w:p>
          <w:p w14:paraId="479F66EC" w14:textId="77777777" w:rsidR="0058060F" w:rsidRDefault="0058060F" w:rsidP="0058060F">
            <w:pPr>
              <w:rPr>
                <w:rFonts w:ascii="Calibri Light" w:hAnsi="Calibri Light" w:cs="Arial"/>
                <w:sz w:val="21"/>
                <w:szCs w:val="21"/>
              </w:rPr>
            </w:pPr>
          </w:p>
          <w:p w14:paraId="493C53A9" w14:textId="77777777" w:rsidR="0058060F" w:rsidRDefault="0058060F" w:rsidP="0058060F">
            <w:pPr>
              <w:rPr>
                <w:rFonts w:ascii="Calibri Light" w:hAnsi="Calibri Light" w:cs="Arial"/>
                <w:sz w:val="21"/>
                <w:szCs w:val="21"/>
              </w:rPr>
            </w:pPr>
          </w:p>
          <w:p w14:paraId="2A6251C3" w14:textId="77777777" w:rsidR="0058060F" w:rsidRDefault="0058060F" w:rsidP="0058060F">
            <w:pPr>
              <w:rPr>
                <w:rFonts w:ascii="Calibri Light" w:hAnsi="Calibri Light" w:cs="Arial"/>
                <w:sz w:val="21"/>
                <w:szCs w:val="21"/>
              </w:rPr>
            </w:pPr>
          </w:p>
          <w:p w14:paraId="18E777BD" w14:textId="77777777" w:rsidR="0058060F" w:rsidRDefault="0058060F" w:rsidP="0058060F">
            <w:pPr>
              <w:rPr>
                <w:rFonts w:ascii="Calibri Light" w:hAnsi="Calibri Light" w:cs="Arial"/>
                <w:sz w:val="21"/>
                <w:szCs w:val="21"/>
              </w:rPr>
            </w:pPr>
          </w:p>
          <w:p w14:paraId="02E95598" w14:textId="77777777" w:rsidR="0058060F" w:rsidRDefault="0058060F" w:rsidP="0058060F">
            <w:pPr>
              <w:rPr>
                <w:rFonts w:ascii="Calibri Light" w:hAnsi="Calibri Light" w:cs="Arial"/>
                <w:sz w:val="21"/>
                <w:szCs w:val="21"/>
              </w:rPr>
            </w:pPr>
          </w:p>
          <w:p w14:paraId="4C856A15" w14:textId="77777777" w:rsidR="0058060F" w:rsidRDefault="0058060F" w:rsidP="0058060F">
            <w:pPr>
              <w:rPr>
                <w:rFonts w:ascii="Calibri Light" w:hAnsi="Calibri Light" w:cs="Arial"/>
                <w:sz w:val="21"/>
                <w:szCs w:val="21"/>
              </w:rPr>
            </w:pPr>
          </w:p>
          <w:p w14:paraId="35437482" w14:textId="77777777" w:rsidR="0058060F" w:rsidRDefault="0058060F" w:rsidP="0058060F">
            <w:pPr>
              <w:rPr>
                <w:rFonts w:ascii="Calibri Light" w:hAnsi="Calibri Light" w:cs="Arial"/>
                <w:sz w:val="21"/>
                <w:szCs w:val="21"/>
              </w:rPr>
            </w:pPr>
          </w:p>
          <w:p w14:paraId="77D977A4" w14:textId="77777777" w:rsidR="0058060F" w:rsidRDefault="0058060F" w:rsidP="0058060F">
            <w:pPr>
              <w:rPr>
                <w:rFonts w:ascii="Calibri Light" w:hAnsi="Calibri Light" w:cs="Arial"/>
                <w:sz w:val="21"/>
                <w:szCs w:val="21"/>
              </w:rPr>
            </w:pPr>
          </w:p>
          <w:p w14:paraId="6CCFB54D" w14:textId="77777777" w:rsidR="0058060F" w:rsidRDefault="0058060F" w:rsidP="0058060F">
            <w:pPr>
              <w:rPr>
                <w:rFonts w:ascii="Calibri Light" w:hAnsi="Calibri Light" w:cs="Arial"/>
                <w:sz w:val="21"/>
                <w:szCs w:val="21"/>
              </w:rPr>
            </w:pPr>
          </w:p>
          <w:p w14:paraId="776B4C5F" w14:textId="77777777" w:rsidR="0058060F" w:rsidRDefault="0058060F" w:rsidP="0058060F">
            <w:pPr>
              <w:rPr>
                <w:rFonts w:ascii="Calibri Light" w:hAnsi="Calibri Light" w:cs="Arial"/>
                <w:sz w:val="21"/>
                <w:szCs w:val="21"/>
              </w:rPr>
            </w:pPr>
          </w:p>
          <w:p w14:paraId="6A5DCD06" w14:textId="77777777" w:rsidR="0058060F" w:rsidRDefault="0058060F" w:rsidP="0058060F">
            <w:pPr>
              <w:rPr>
                <w:rFonts w:ascii="Calibri Light" w:hAnsi="Calibri Light" w:cs="Arial"/>
                <w:sz w:val="21"/>
                <w:szCs w:val="21"/>
              </w:rPr>
            </w:pPr>
          </w:p>
          <w:p w14:paraId="2B8F4A67" w14:textId="77777777" w:rsidR="0058060F" w:rsidRDefault="0058060F" w:rsidP="0058060F">
            <w:pPr>
              <w:rPr>
                <w:rFonts w:ascii="Calibri Light" w:hAnsi="Calibri Light" w:cs="Arial"/>
                <w:sz w:val="21"/>
                <w:szCs w:val="21"/>
              </w:rPr>
            </w:pPr>
          </w:p>
          <w:p w14:paraId="3326287C" w14:textId="77777777" w:rsidR="0058060F" w:rsidRDefault="0058060F" w:rsidP="0058060F">
            <w:pPr>
              <w:rPr>
                <w:rFonts w:ascii="Calibri Light" w:hAnsi="Calibri Light" w:cs="Arial"/>
                <w:sz w:val="21"/>
                <w:szCs w:val="21"/>
              </w:rPr>
            </w:pPr>
          </w:p>
          <w:p w14:paraId="59EBF96F" w14:textId="77777777" w:rsidR="0058060F" w:rsidRDefault="0058060F" w:rsidP="0058060F">
            <w:pPr>
              <w:rPr>
                <w:rFonts w:ascii="Calibri Light" w:hAnsi="Calibri Light" w:cs="Arial"/>
                <w:sz w:val="21"/>
                <w:szCs w:val="21"/>
              </w:rPr>
            </w:pPr>
          </w:p>
          <w:p w14:paraId="4CCCEFBD" w14:textId="77777777" w:rsidR="0058060F" w:rsidRDefault="0058060F" w:rsidP="0058060F">
            <w:pPr>
              <w:rPr>
                <w:rFonts w:ascii="Calibri Light" w:hAnsi="Calibri Light" w:cs="Arial"/>
                <w:sz w:val="21"/>
                <w:szCs w:val="21"/>
              </w:rPr>
            </w:pPr>
          </w:p>
          <w:p w14:paraId="6D160C62" w14:textId="77777777" w:rsidR="0058060F" w:rsidRDefault="0058060F" w:rsidP="0058060F">
            <w:pPr>
              <w:rPr>
                <w:rFonts w:ascii="Calibri Light" w:hAnsi="Calibri Light" w:cs="Arial"/>
                <w:sz w:val="21"/>
                <w:szCs w:val="21"/>
              </w:rPr>
            </w:pPr>
          </w:p>
          <w:p w14:paraId="01E60CEF" w14:textId="77777777" w:rsidR="0058060F" w:rsidRDefault="0058060F" w:rsidP="0058060F">
            <w:pPr>
              <w:rPr>
                <w:rFonts w:ascii="Calibri Light" w:hAnsi="Calibri Light" w:cs="Arial"/>
                <w:sz w:val="21"/>
                <w:szCs w:val="21"/>
              </w:rPr>
            </w:pPr>
          </w:p>
          <w:p w14:paraId="718ACDB7" w14:textId="77777777" w:rsidR="0058060F" w:rsidRDefault="0058060F" w:rsidP="0058060F">
            <w:pPr>
              <w:rPr>
                <w:rFonts w:ascii="Calibri Light" w:hAnsi="Calibri Light" w:cs="Arial"/>
                <w:sz w:val="21"/>
                <w:szCs w:val="21"/>
              </w:rPr>
            </w:pPr>
          </w:p>
          <w:p w14:paraId="7502DBB7" w14:textId="77777777" w:rsidR="0058060F" w:rsidRDefault="0058060F" w:rsidP="0058060F">
            <w:pPr>
              <w:rPr>
                <w:rFonts w:ascii="Calibri Light" w:hAnsi="Calibri Light" w:cs="Arial"/>
                <w:sz w:val="21"/>
                <w:szCs w:val="21"/>
              </w:rPr>
            </w:pPr>
          </w:p>
          <w:p w14:paraId="09B40487" w14:textId="77777777" w:rsidR="0058060F" w:rsidRDefault="0058060F" w:rsidP="0058060F">
            <w:pPr>
              <w:rPr>
                <w:rFonts w:ascii="Calibri Light" w:hAnsi="Calibri Light" w:cs="Arial"/>
                <w:sz w:val="21"/>
                <w:szCs w:val="21"/>
              </w:rPr>
            </w:pPr>
          </w:p>
          <w:p w14:paraId="5A1E6B0F" w14:textId="77777777" w:rsidR="0058060F" w:rsidRDefault="0058060F" w:rsidP="0058060F">
            <w:pPr>
              <w:rPr>
                <w:rFonts w:ascii="Calibri Light" w:hAnsi="Calibri Light" w:cs="Arial"/>
                <w:sz w:val="21"/>
                <w:szCs w:val="21"/>
              </w:rPr>
            </w:pPr>
          </w:p>
          <w:p w14:paraId="5BFE0B3E" w14:textId="77777777" w:rsidR="0058060F" w:rsidRDefault="0058060F" w:rsidP="0058060F">
            <w:pPr>
              <w:rPr>
                <w:rFonts w:ascii="Calibri Light" w:hAnsi="Calibri Light" w:cs="Arial"/>
                <w:sz w:val="21"/>
                <w:szCs w:val="21"/>
              </w:rPr>
            </w:pPr>
          </w:p>
          <w:p w14:paraId="3C023FD6" w14:textId="77777777" w:rsidR="0058060F" w:rsidRDefault="0058060F" w:rsidP="0058060F">
            <w:pPr>
              <w:rPr>
                <w:rFonts w:ascii="Calibri Light" w:hAnsi="Calibri Light" w:cs="Arial"/>
                <w:sz w:val="21"/>
                <w:szCs w:val="21"/>
              </w:rPr>
            </w:pPr>
          </w:p>
          <w:p w14:paraId="3D57C750" w14:textId="77777777" w:rsidR="0058060F" w:rsidRDefault="0058060F" w:rsidP="0058060F">
            <w:pPr>
              <w:rPr>
                <w:rFonts w:ascii="Calibri Light" w:hAnsi="Calibri Light" w:cs="Arial"/>
                <w:sz w:val="21"/>
                <w:szCs w:val="21"/>
              </w:rPr>
            </w:pPr>
          </w:p>
          <w:p w14:paraId="6B862858" w14:textId="77777777" w:rsidR="0058060F" w:rsidRDefault="0058060F" w:rsidP="0058060F">
            <w:pPr>
              <w:rPr>
                <w:rFonts w:ascii="Calibri Light" w:hAnsi="Calibri Light" w:cs="Arial"/>
                <w:sz w:val="21"/>
                <w:szCs w:val="21"/>
              </w:rPr>
            </w:pPr>
          </w:p>
          <w:p w14:paraId="14C6A179" w14:textId="77777777" w:rsidR="0058060F" w:rsidRDefault="0058060F" w:rsidP="0058060F">
            <w:pPr>
              <w:rPr>
                <w:rFonts w:ascii="Calibri Light" w:hAnsi="Calibri Light" w:cs="Arial"/>
                <w:sz w:val="21"/>
                <w:szCs w:val="21"/>
              </w:rPr>
            </w:pPr>
          </w:p>
          <w:p w14:paraId="232D48D8" w14:textId="77777777" w:rsidR="0058060F" w:rsidRDefault="0058060F" w:rsidP="0058060F">
            <w:pPr>
              <w:rPr>
                <w:rFonts w:ascii="Calibri Light" w:hAnsi="Calibri Light" w:cs="Arial"/>
                <w:sz w:val="21"/>
                <w:szCs w:val="21"/>
              </w:rPr>
            </w:pPr>
          </w:p>
          <w:p w14:paraId="1B504E8D" w14:textId="77777777" w:rsidR="0058060F" w:rsidRDefault="0058060F" w:rsidP="0058060F">
            <w:pPr>
              <w:rPr>
                <w:rFonts w:ascii="Calibri Light" w:hAnsi="Calibri Light" w:cs="Arial"/>
                <w:sz w:val="21"/>
                <w:szCs w:val="21"/>
              </w:rPr>
            </w:pPr>
          </w:p>
          <w:p w14:paraId="72E24705" w14:textId="77777777" w:rsidR="0058060F" w:rsidRDefault="0058060F" w:rsidP="0058060F">
            <w:pPr>
              <w:rPr>
                <w:rFonts w:ascii="Calibri Light" w:hAnsi="Calibri Light" w:cs="Arial"/>
                <w:sz w:val="21"/>
                <w:szCs w:val="21"/>
              </w:rPr>
            </w:pPr>
          </w:p>
          <w:p w14:paraId="6DCB75D0" w14:textId="77777777" w:rsidR="0058060F" w:rsidRDefault="0058060F" w:rsidP="0058060F">
            <w:pPr>
              <w:rPr>
                <w:rFonts w:ascii="Calibri Light" w:hAnsi="Calibri Light" w:cs="Arial"/>
                <w:sz w:val="21"/>
                <w:szCs w:val="21"/>
              </w:rPr>
            </w:pPr>
          </w:p>
          <w:p w14:paraId="31739517" w14:textId="77777777" w:rsidR="0058060F" w:rsidRDefault="0058060F" w:rsidP="0058060F">
            <w:pPr>
              <w:rPr>
                <w:rFonts w:ascii="Calibri Light" w:hAnsi="Calibri Light" w:cs="Arial"/>
                <w:sz w:val="21"/>
                <w:szCs w:val="21"/>
              </w:rPr>
            </w:pPr>
          </w:p>
          <w:p w14:paraId="762DC59C" w14:textId="3FB78E2A" w:rsidR="0058060F" w:rsidRPr="0058060F" w:rsidRDefault="0058060F" w:rsidP="0058060F">
            <w:pPr>
              <w:rPr>
                <w:rFonts w:ascii="Calibri Light" w:hAnsi="Calibri Light"/>
                <w:sz w:val="21"/>
                <w:szCs w:val="21"/>
              </w:rPr>
            </w:pPr>
          </w:p>
        </w:tc>
        <w:tc>
          <w:tcPr>
            <w:tcW w:w="5940" w:type="dxa"/>
            <w:gridSpan w:val="2"/>
            <w:tcBorders>
              <w:left w:val="single" w:sz="4" w:space="0" w:color="auto"/>
              <w:right w:val="single" w:sz="8" w:space="0" w:color="auto"/>
            </w:tcBorders>
            <w:shd w:val="clear" w:color="auto" w:fill="FFFFFF" w:themeFill="background1"/>
          </w:tcPr>
          <w:p w14:paraId="12EC2A8D" w14:textId="77777777" w:rsidR="00B57173" w:rsidRDefault="00B57173" w:rsidP="005E2DA1">
            <w:pPr>
              <w:spacing w:before="120"/>
              <w:rPr>
                <w:rFonts w:ascii="Calibri Light" w:hAnsi="Calibri Light" w:cs="Arial"/>
                <w:color w:val="000000"/>
                <w:sz w:val="21"/>
                <w:szCs w:val="21"/>
              </w:rPr>
            </w:pPr>
          </w:p>
          <w:p w14:paraId="747254F8" w14:textId="77777777" w:rsidR="0058060F" w:rsidRPr="005D163A" w:rsidRDefault="0058060F" w:rsidP="0058060F">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6FE27087" wp14:editId="5D03D6CA">
                  <wp:extent cx="143209" cy="13819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9">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President’s Cabinet Awards deadline May 26:</w:t>
            </w:r>
          </w:p>
          <w:p w14:paraId="234D2BEE" w14:textId="1004A9E2" w:rsidR="0058060F" w:rsidRPr="0058060F" w:rsidRDefault="0058060F" w:rsidP="005E2DA1">
            <w:pPr>
              <w:spacing w:before="120"/>
              <w:rPr>
                <w:rFonts w:ascii="Calibri Light" w:hAnsi="Calibri Light" w:cs="Arial"/>
                <w:color w:val="000000"/>
                <w:sz w:val="21"/>
                <w:szCs w:val="21"/>
              </w:rPr>
            </w:pPr>
            <w:r w:rsidRPr="0058060F">
              <w:rPr>
                <w:rFonts w:ascii="Calibri Light" w:hAnsi="Calibri Light" w:cs="Arial"/>
                <w:sz w:val="21"/>
                <w:szCs w:val="21"/>
              </w:rPr>
              <w:t xml:space="preserve">The 2017 President’s Cabinet Awards deadline is fast approaching. The awards program is open to applicants from across UTMB, including mainland Galveston County, Brazoria County and beyond. </w:t>
            </w:r>
            <w:r w:rsidRPr="0058060F">
              <w:rPr>
                <w:rFonts w:ascii="Calibri Light" w:hAnsi="Calibri Light" w:cs="Arial"/>
                <w:color w:val="0E0E0E"/>
                <w:sz w:val="21"/>
                <w:szCs w:val="21"/>
              </w:rPr>
              <w:t xml:space="preserve">Proposal forms can be downloaded </w:t>
            </w:r>
            <w:r w:rsidRPr="0058060F">
              <w:rPr>
                <w:rFonts w:ascii="Calibri Light" w:hAnsi="Calibri Light" w:cs="Arial"/>
                <w:sz w:val="21"/>
                <w:szCs w:val="21"/>
              </w:rPr>
              <w:t xml:space="preserve">at </w:t>
            </w:r>
            <w:hyperlink r:id="rId24" w:history="1">
              <w:r w:rsidRPr="0058060F">
                <w:rPr>
                  <w:rFonts w:ascii="Calibri Light" w:hAnsi="Calibri Light" w:cs="Arial"/>
                  <w:color w:val="F0000D"/>
                  <w:sz w:val="21"/>
                  <w:szCs w:val="21"/>
                  <w:u w:val="single" w:color="F0000D"/>
                </w:rPr>
                <w:t>https://development.utmb.edu/cabinet-intro</w:t>
              </w:r>
            </w:hyperlink>
            <w:r w:rsidRPr="0058060F">
              <w:rPr>
                <w:rFonts w:ascii="Calibri Light" w:hAnsi="Calibri Light" w:cs="Arial"/>
                <w:color w:val="0E0E0E"/>
                <w:sz w:val="21"/>
                <w:szCs w:val="21"/>
              </w:rPr>
              <w:t xml:space="preserve">. Submission deadline is May 26 at 4:30 p.m. in Room 5.128 of Rebecca Sealy on the Galveston Campus. Winning projects will be announced by Sept. 1. For more information, email Marie Marczak at </w:t>
            </w:r>
            <w:hyperlink r:id="rId25" w:history="1">
              <w:r w:rsidRPr="0090233F">
                <w:rPr>
                  <w:rFonts w:ascii="Calibri Light" w:hAnsi="Calibri Light" w:cs="Arial"/>
                  <w:color w:val="FF0000"/>
                  <w:sz w:val="21"/>
                  <w:szCs w:val="21"/>
                  <w:u w:val="single" w:color="0C2294"/>
                </w:rPr>
                <w:t>mmarczak@utmb.edu</w:t>
              </w:r>
            </w:hyperlink>
            <w:r w:rsidRPr="0058060F">
              <w:rPr>
                <w:rFonts w:ascii="Calibri Light" w:hAnsi="Calibri Light" w:cs="Arial"/>
                <w:color w:val="0E0E0E"/>
                <w:sz w:val="21"/>
                <w:szCs w:val="21"/>
              </w:rPr>
              <w:t>.</w:t>
            </w:r>
          </w:p>
          <w:p w14:paraId="629B21F3" w14:textId="77777777" w:rsidR="0058060F" w:rsidRDefault="0058060F" w:rsidP="005E2DA1">
            <w:pPr>
              <w:spacing w:before="120"/>
              <w:rPr>
                <w:rFonts w:ascii="Calibri Light" w:hAnsi="Calibri Light" w:cs="Arial"/>
                <w:color w:val="000000"/>
                <w:sz w:val="21"/>
                <w:szCs w:val="21"/>
              </w:rPr>
            </w:pPr>
          </w:p>
          <w:p w14:paraId="09292F35" w14:textId="7F5477A9" w:rsidR="005458B9" w:rsidRDefault="005458B9" w:rsidP="005458B9">
            <w:pPr>
              <w:spacing w:before="120"/>
              <w:rPr>
                <w:rFonts w:ascii="Calibri Light" w:hAnsi="Calibri Light" w:cs="Arial"/>
                <w:bCs/>
                <w:color w:val="000000"/>
                <w:sz w:val="20"/>
                <w:szCs w:val="20"/>
              </w:rPr>
            </w:pPr>
            <w:r>
              <w:rPr>
                <w:rFonts w:asciiTheme="majorHAnsi" w:hAnsiTheme="majorHAnsi"/>
                <w:b/>
              </w:rPr>
              <w:t xml:space="preserve">        </w:t>
            </w:r>
            <w:r w:rsidR="003C4E41">
              <w:rPr>
                <w:rFonts w:asciiTheme="majorHAnsi" w:hAnsiTheme="majorHAnsi"/>
                <w:noProof/>
                <w:sz w:val="20"/>
              </w:rPr>
              <w:drawing>
                <wp:anchor distT="0" distB="0" distL="114300" distR="114300" simplePos="0" relativeHeight="251769344" behindDoc="0" locked="0" layoutInCell="1" allowOverlap="1" wp14:anchorId="667F7A37" wp14:editId="43807881">
                  <wp:simplePos x="0" y="0"/>
                  <wp:positionH relativeFrom="column">
                    <wp:posOffset>-5715</wp:posOffset>
                  </wp:positionH>
                  <wp:positionV relativeFrom="paragraph">
                    <wp:posOffset>2540</wp:posOffset>
                  </wp:positionV>
                  <wp:extent cx="199390" cy="2324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58060F">
              <w:rPr>
                <w:rFonts w:asciiTheme="majorHAnsi" w:hAnsiTheme="majorHAnsi"/>
                <w:b/>
              </w:rPr>
              <w:t>Sanofi Innovation Awards:</w:t>
            </w:r>
            <w:r>
              <w:rPr>
                <w:rFonts w:ascii="Calibri Light" w:hAnsi="Calibri Light" w:cs="Arial"/>
                <w:bCs/>
                <w:color w:val="000000"/>
                <w:sz w:val="20"/>
                <w:szCs w:val="20"/>
              </w:rPr>
              <w:t xml:space="preserve"> </w:t>
            </w:r>
          </w:p>
          <w:p w14:paraId="18380013" w14:textId="5712BF9E" w:rsidR="005458B9" w:rsidRPr="0058060F" w:rsidRDefault="0058060F" w:rsidP="005E2DA1">
            <w:pPr>
              <w:spacing w:before="120"/>
              <w:rPr>
                <w:rFonts w:ascii="Calibri Light" w:hAnsi="Calibri Light" w:cs="Arial"/>
                <w:color w:val="000000"/>
                <w:sz w:val="21"/>
                <w:szCs w:val="21"/>
              </w:rPr>
            </w:pPr>
            <w:r w:rsidRPr="0058060F">
              <w:rPr>
                <w:rFonts w:ascii="Calibri Light" w:hAnsi="Calibri Light" w:cs="Arial"/>
                <w:sz w:val="21"/>
                <w:szCs w:val="21"/>
              </w:rPr>
              <w:t>A new cycle of the Sanofi Innovation Awards (</w:t>
            </w:r>
            <w:proofErr w:type="spellStart"/>
            <w:r w:rsidRPr="0058060F">
              <w:rPr>
                <w:rFonts w:ascii="Calibri Light" w:hAnsi="Calibri Light" w:cs="Arial"/>
                <w:sz w:val="21"/>
                <w:szCs w:val="21"/>
              </w:rPr>
              <w:t>iAwards</w:t>
            </w:r>
            <w:proofErr w:type="spellEnd"/>
            <w:r w:rsidRPr="0058060F">
              <w:rPr>
                <w:rFonts w:ascii="Calibri Light" w:hAnsi="Calibri Light" w:cs="Arial"/>
                <w:sz w:val="21"/>
                <w:szCs w:val="21"/>
              </w:rPr>
              <w:t xml:space="preserve">) is now open. Sanofi’s current therapeutic areas of interest include, but are not limited to, cardiovascular disease, diabetes, oncology, immune-oncology, immunology, neurology/neurosciences, infectious diseases, rare diseases and biologics. If chosen, researchers will receive one-year seed funding of $125,000, a dedicated Sanofi project champion, as well as in-kind resources and expertise deemed necessary by Sanofi. Pre-proposals are due by June 16. Please do not include any confidential information on pre-proposals or submit unpublished results. For a worksheet to help you prepare: </w:t>
            </w:r>
            <w:hyperlink r:id="rId26" w:history="1">
              <w:r w:rsidRPr="0090233F">
                <w:rPr>
                  <w:rFonts w:ascii="Calibri Light" w:hAnsi="Calibri Light" w:cs="Arial"/>
                  <w:color w:val="FF0000"/>
                  <w:sz w:val="21"/>
                  <w:szCs w:val="21"/>
                  <w:u w:val="single" w:color="0C2294"/>
                </w:rPr>
                <w:t>Sanofi Innovation iAwards Preproposal Template</w:t>
              </w:r>
            </w:hyperlink>
            <w:r w:rsidRPr="0058060F">
              <w:rPr>
                <w:rFonts w:ascii="Calibri Light" w:hAnsi="Calibri Light" w:cs="Arial"/>
                <w:sz w:val="21"/>
                <w:szCs w:val="21"/>
              </w:rPr>
              <w:t xml:space="preserve">. Submit pre-proposals at </w:t>
            </w:r>
            <w:hyperlink r:id="rId27" w:history="1">
              <w:r w:rsidRPr="0090233F">
                <w:rPr>
                  <w:rFonts w:ascii="Calibri Light" w:hAnsi="Calibri Light" w:cs="Arial"/>
                  <w:color w:val="FF0000"/>
                  <w:sz w:val="21"/>
                  <w:szCs w:val="21"/>
                  <w:u w:val="single" w:color="0C2294"/>
                </w:rPr>
                <w:t>https://apps.utsystem.edu/TxFreshAIRResearch/HomePage.aspx</w:t>
              </w:r>
            </w:hyperlink>
            <w:r w:rsidRPr="0090233F">
              <w:rPr>
                <w:rFonts w:ascii="Calibri Light" w:hAnsi="Calibri Light" w:cs="Arial"/>
                <w:color w:val="FF0000"/>
                <w:sz w:val="21"/>
                <w:szCs w:val="21"/>
              </w:rPr>
              <w:t xml:space="preserve">. </w:t>
            </w:r>
            <w:r w:rsidRPr="0058060F">
              <w:rPr>
                <w:rFonts w:ascii="Calibri Light" w:hAnsi="Calibri Light" w:cs="Arial"/>
                <w:sz w:val="21"/>
                <w:szCs w:val="21"/>
              </w:rPr>
              <w:t xml:space="preserve">For more info: </w:t>
            </w:r>
            <w:hyperlink r:id="rId28" w:history="1">
              <w:r w:rsidRPr="0090233F">
                <w:rPr>
                  <w:rFonts w:ascii="Calibri Light" w:hAnsi="Calibri Light" w:cs="Arial"/>
                  <w:color w:val="FF0000"/>
                  <w:sz w:val="21"/>
                  <w:szCs w:val="21"/>
                  <w:u w:val="single" w:color="0C2294"/>
                </w:rPr>
                <w:t>Sanofi Innovation iAwards Flyer</w:t>
              </w:r>
            </w:hyperlink>
            <w:r w:rsidRPr="0058060F">
              <w:rPr>
                <w:rFonts w:ascii="Calibri Light" w:hAnsi="Calibri Light" w:cs="Arial"/>
                <w:sz w:val="21"/>
                <w:szCs w:val="21"/>
              </w:rPr>
              <w:t>. If you have questions, please contact Dr. Garg (</w:t>
            </w:r>
            <w:hyperlink r:id="rId29" w:history="1">
              <w:r w:rsidRPr="0090233F">
                <w:rPr>
                  <w:rFonts w:ascii="Calibri Light" w:hAnsi="Calibri Light" w:cs="Arial"/>
                  <w:color w:val="FF0000"/>
                  <w:sz w:val="21"/>
                  <w:szCs w:val="21"/>
                  <w:u w:val="single" w:color="0C2294"/>
                </w:rPr>
                <w:t>nigarg@utmb.edu</w:t>
              </w:r>
            </w:hyperlink>
            <w:r w:rsidRPr="0058060F">
              <w:rPr>
                <w:rFonts w:ascii="Calibri Light" w:hAnsi="Calibri Light" w:cs="Arial"/>
                <w:sz w:val="21"/>
                <w:szCs w:val="21"/>
              </w:rPr>
              <w:t xml:space="preserve">) or Dr. </w:t>
            </w:r>
            <w:proofErr w:type="spellStart"/>
            <w:r w:rsidRPr="0058060F">
              <w:rPr>
                <w:rFonts w:ascii="Calibri Light" w:hAnsi="Calibri Light" w:cs="Arial"/>
                <w:sz w:val="21"/>
                <w:szCs w:val="21"/>
              </w:rPr>
              <w:t>Mattamana</w:t>
            </w:r>
            <w:proofErr w:type="spellEnd"/>
            <w:r w:rsidRPr="0058060F">
              <w:rPr>
                <w:rFonts w:ascii="Calibri Light" w:hAnsi="Calibri Light" w:cs="Arial"/>
                <w:sz w:val="21"/>
                <w:szCs w:val="21"/>
              </w:rPr>
              <w:t xml:space="preserve"> (</w:t>
            </w:r>
            <w:hyperlink r:id="rId30" w:history="1">
              <w:r w:rsidRPr="0090233F">
                <w:rPr>
                  <w:rFonts w:ascii="Calibri Light" w:hAnsi="Calibri Light" w:cs="Arial"/>
                  <w:color w:val="FF0000"/>
                  <w:sz w:val="21"/>
                  <w:szCs w:val="21"/>
                  <w:u w:val="single" w:color="0C36A5"/>
                </w:rPr>
                <w:t>sumattam@utmb.edu</w:t>
              </w:r>
              <w:r w:rsidRPr="0058060F">
                <w:rPr>
                  <w:rFonts w:ascii="Calibri Light" w:hAnsi="Calibri Light" w:cs="Arial"/>
                  <w:color w:val="0C36A5"/>
                  <w:sz w:val="21"/>
                  <w:szCs w:val="21"/>
                  <w:u w:val="single" w:color="0C36A5"/>
                </w:rPr>
                <w:t>)</w:t>
              </w:r>
            </w:hyperlink>
            <w:r w:rsidRPr="0058060F">
              <w:rPr>
                <w:rFonts w:ascii="Calibri Light" w:hAnsi="Calibri Light" w:cs="Arial"/>
                <w:sz w:val="21"/>
                <w:szCs w:val="21"/>
              </w:rPr>
              <w:t>.</w:t>
            </w:r>
          </w:p>
        </w:tc>
      </w:tr>
      <w:tr w:rsidR="00824F3C" w14:paraId="09FE0D10" w14:textId="77777777" w:rsidTr="00342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4"/>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492D1C2F" w14:textId="77777777" w:rsidR="008B7918" w:rsidRDefault="00623744" w:rsidP="0034257F">
            <w:pPr>
              <w:rPr>
                <w:rFonts w:ascii="Calibri Light" w:hAnsi="Calibri Light" w:cs="Arial"/>
                <w:sz w:val="21"/>
                <w:szCs w:val="21"/>
              </w:rPr>
            </w:pPr>
            <w:r w:rsidRPr="00623744">
              <w:rPr>
                <w:rFonts w:ascii="Calibri Light" w:hAnsi="Calibri Light" w:cs="Arial"/>
                <w:sz w:val="21"/>
                <w:szCs w:val="21"/>
              </w:rPr>
              <w:t>This year’s Police Week</w:t>
            </w:r>
            <w:r w:rsidR="0002373A">
              <w:rPr>
                <w:rFonts w:ascii="Calibri Light" w:hAnsi="Calibri Light" w:cs="Arial"/>
                <w:sz w:val="21"/>
                <w:szCs w:val="21"/>
              </w:rPr>
              <w:t xml:space="preserve"> (May 14-20)</w:t>
            </w:r>
            <w:r w:rsidRPr="00623744">
              <w:rPr>
                <w:rFonts w:ascii="Calibri Light" w:hAnsi="Calibri Light" w:cs="Arial"/>
                <w:sz w:val="21"/>
                <w:szCs w:val="21"/>
              </w:rPr>
              <w:t xml:space="preserve"> holds special significance for UTMB because University of Texas System Police are celebrating the 50</w:t>
            </w:r>
            <w:r w:rsidRPr="00623744">
              <w:rPr>
                <w:rFonts w:ascii="Calibri Light" w:hAnsi="Calibri Light" w:cs="Arial"/>
                <w:sz w:val="21"/>
                <w:szCs w:val="21"/>
                <w:vertAlign w:val="superscript"/>
              </w:rPr>
              <w:t>th</w:t>
            </w:r>
            <w:r w:rsidRPr="00623744">
              <w:rPr>
                <w:rFonts w:ascii="Calibri Light" w:hAnsi="Calibri Light" w:cs="Arial"/>
                <w:sz w:val="21"/>
                <w:szCs w:val="21"/>
              </w:rPr>
              <w:t xml:space="preserve"> anniversary of their founding. At UTMB there are 62 sworn police officers and 54 civilian staff members</w:t>
            </w:r>
            <w:r w:rsidR="0002373A">
              <w:rPr>
                <w:rFonts w:ascii="Calibri Light" w:hAnsi="Calibri Light" w:cs="Arial"/>
                <w:sz w:val="21"/>
                <w:szCs w:val="21"/>
              </w:rPr>
              <w:t>,</w:t>
            </w:r>
            <w:r w:rsidRPr="00623744">
              <w:rPr>
                <w:rFonts w:ascii="Calibri Light" w:hAnsi="Calibri Light" w:cs="Arial"/>
                <w:sz w:val="21"/>
                <w:szCs w:val="21"/>
              </w:rPr>
              <w:t xml:space="preserve"> including public safety officers, </w:t>
            </w:r>
            <w:proofErr w:type="spellStart"/>
            <w:r w:rsidRPr="00623744">
              <w:rPr>
                <w:rFonts w:ascii="Calibri Light" w:hAnsi="Calibri Light" w:cs="Arial"/>
                <w:sz w:val="21"/>
                <w:szCs w:val="21"/>
              </w:rPr>
              <w:t>telecommunicators</w:t>
            </w:r>
            <w:proofErr w:type="spellEnd"/>
            <w:r w:rsidRPr="00623744">
              <w:rPr>
                <w:rFonts w:ascii="Calibri Light" w:hAnsi="Calibri Light" w:cs="Arial"/>
                <w:sz w:val="21"/>
                <w:szCs w:val="21"/>
              </w:rPr>
              <w:t>, technicians and administrative staff at three campuses. One of those, UTMB Police Officer Harold Beasley, was recognized by the 50 Club of Galveston County as one of its Officers of the Year during an awards luncheon at the Moody Gardens Hotel in Galveston on May 4.</w:t>
            </w:r>
            <w:r w:rsidR="0002373A">
              <w:rPr>
                <w:rFonts w:ascii="Calibri Light" w:hAnsi="Calibri Light" w:cs="Arial"/>
                <w:sz w:val="21"/>
                <w:szCs w:val="21"/>
              </w:rPr>
              <w:t xml:space="preserve"> Police Week was established by Congress in 1962 to honor the law enforcement community and recognize law enforcement officers who have lost their lives in the line of duty.</w:t>
            </w:r>
          </w:p>
          <w:p w14:paraId="19F858EE" w14:textId="77777777" w:rsidR="001A64DA" w:rsidRDefault="001A64DA" w:rsidP="0034257F">
            <w:pPr>
              <w:rPr>
                <w:rFonts w:ascii="Calibri Light" w:hAnsi="Calibri Light" w:cs="Arial"/>
                <w:sz w:val="21"/>
                <w:szCs w:val="21"/>
              </w:rPr>
            </w:pPr>
          </w:p>
          <w:p w14:paraId="67786F8F" w14:textId="77777777" w:rsidR="001A64DA" w:rsidRDefault="001A64DA" w:rsidP="0034257F">
            <w:pPr>
              <w:rPr>
                <w:rFonts w:ascii="Calibri Light" w:hAnsi="Calibri Light" w:cs="Arial"/>
                <w:sz w:val="21"/>
                <w:szCs w:val="21"/>
              </w:rPr>
            </w:pPr>
          </w:p>
          <w:p w14:paraId="125CBDA2" w14:textId="77777777" w:rsidR="001A64DA" w:rsidRDefault="001A64DA" w:rsidP="0034257F">
            <w:pPr>
              <w:rPr>
                <w:rFonts w:ascii="Calibri Light" w:hAnsi="Calibri Light" w:cs="Arial"/>
                <w:sz w:val="21"/>
                <w:szCs w:val="21"/>
              </w:rPr>
            </w:pPr>
          </w:p>
          <w:p w14:paraId="29F3D34D" w14:textId="0AE3ACEC" w:rsidR="001A64DA" w:rsidRPr="001A64DA" w:rsidRDefault="001A64DA" w:rsidP="0034257F">
            <w:pPr>
              <w:rPr>
                <w:rFonts w:ascii="Calibri" w:hAnsi="Calibri"/>
                <w:b/>
                <w:bCs/>
                <w:sz w:val="21"/>
                <w:szCs w:val="21"/>
              </w:rPr>
            </w:pPr>
            <w:r w:rsidRPr="001A64DA">
              <w:rPr>
                <w:rFonts w:ascii="Calibri" w:hAnsi="Calibri" w:cs="Arial"/>
                <w:b/>
                <w:bCs/>
                <w:sz w:val="21"/>
                <w:szCs w:val="21"/>
              </w:rPr>
              <w:t>Notes:</w:t>
            </w:r>
          </w:p>
        </w:tc>
      </w:tr>
    </w:tbl>
    <w:p w14:paraId="7247DB5A" w14:textId="016D1C1E"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42F0B" w14:textId="77777777" w:rsidR="00D97BA9" w:rsidRDefault="00D97BA9" w:rsidP="00874B86">
      <w:r>
        <w:separator/>
      </w:r>
    </w:p>
  </w:endnote>
  <w:endnote w:type="continuationSeparator" w:id="0">
    <w:p w14:paraId="656DCB58" w14:textId="77777777" w:rsidR="00D97BA9" w:rsidRDefault="00D97BA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1318B" w14:textId="77777777" w:rsidR="00D97BA9" w:rsidRDefault="00D97BA9" w:rsidP="00874B86">
      <w:r>
        <w:separator/>
      </w:r>
    </w:p>
  </w:footnote>
  <w:footnote w:type="continuationSeparator" w:id="0">
    <w:p w14:paraId="3481D2D8" w14:textId="77777777" w:rsidR="00D97BA9" w:rsidRDefault="00D97BA9"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E10FA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75pt;height:219.75pt;visibility:visible;mso-wrap-style:square" o:bullet="t">
        <v:imagedata r:id="rId1" o:title=""/>
      </v:shape>
    </w:pict>
  </w:numPicBullet>
  <w:numPicBullet w:numPicBulletId="1">
    <w:pict>
      <v:shape id="_x0000_i1027" type="#_x0000_t75" style="width:112.05pt;height:75.75pt;visibility:visible;mso-wrap-style:square" o:bullet="t">
        <v:imagedata r:id="rId2" o:title=""/>
      </v:shape>
    </w:pict>
  </w:numPicBullet>
  <w:numPicBullet w:numPicBulletId="2">
    <w:pict>
      <v:shape id="_x0000_i1028" type="#_x0000_t75" style="width:70.75pt;height:61.35pt;visibility:visible;mso-wrap-style:square" o:bullet="t">
        <v:imagedata r:id="rId3" o:title=""/>
      </v:shape>
    </w:pict>
  </w:numPicBullet>
  <w:numPicBullet w:numPicBulletId="3">
    <w:pict>
      <v:shape id="_x0000_i1029" type="#_x0000_t75" style="width:224.75pt;height:221pt;visibility:visible;mso-wrap-style:square" o:bullet="t">
        <v:imagedata r:id="rId4" o:title=""/>
      </v:shape>
    </w:pict>
  </w:numPicBullet>
  <w:numPicBullet w:numPicBulletId="4">
    <w:pict>
      <v:shape id="_x0000_i1030" type="#_x0000_t75" style="width:113.3pt;height:132.1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529FD"/>
    <w:multiLevelType w:val="hybridMultilevel"/>
    <w:tmpl w:val="2A58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034136"/>
    <w:multiLevelType w:val="hybridMultilevel"/>
    <w:tmpl w:val="EF0A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20">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2">
    <w:nsid w:val="34973A55"/>
    <w:multiLevelType w:val="hybridMultilevel"/>
    <w:tmpl w:val="13D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7608EC"/>
    <w:multiLevelType w:val="hybridMultilevel"/>
    <w:tmpl w:val="FAFA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0654EB"/>
    <w:multiLevelType w:val="hybridMultilevel"/>
    <w:tmpl w:val="233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6">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1534DE"/>
    <w:multiLevelType w:val="multilevel"/>
    <w:tmpl w:val="B80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42F3BCA"/>
    <w:multiLevelType w:val="hybridMultilevel"/>
    <w:tmpl w:val="C42E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41">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44">
    <w:nsid w:val="781765E3"/>
    <w:multiLevelType w:val="hybridMultilevel"/>
    <w:tmpl w:val="FDB8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46">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43"/>
  </w:num>
  <w:num w:numId="5">
    <w:abstractNumId w:val="47"/>
  </w:num>
  <w:num w:numId="6">
    <w:abstractNumId w:val="11"/>
  </w:num>
  <w:num w:numId="7">
    <w:abstractNumId w:val="27"/>
  </w:num>
  <w:num w:numId="8">
    <w:abstractNumId w:val="6"/>
  </w:num>
  <w:num w:numId="9">
    <w:abstractNumId w:val="40"/>
  </w:num>
  <w:num w:numId="10">
    <w:abstractNumId w:val="21"/>
  </w:num>
  <w:num w:numId="11">
    <w:abstractNumId w:val="17"/>
  </w:num>
  <w:num w:numId="12">
    <w:abstractNumId w:val="42"/>
  </w:num>
  <w:num w:numId="13">
    <w:abstractNumId w:val="13"/>
  </w:num>
  <w:num w:numId="14">
    <w:abstractNumId w:val="14"/>
  </w:num>
  <w:num w:numId="15">
    <w:abstractNumId w:val="12"/>
  </w:num>
  <w:num w:numId="16">
    <w:abstractNumId w:val="30"/>
  </w:num>
  <w:num w:numId="17">
    <w:abstractNumId w:val="45"/>
  </w:num>
  <w:num w:numId="18">
    <w:abstractNumId w:val="19"/>
  </w:num>
  <w:num w:numId="19">
    <w:abstractNumId w:val="35"/>
  </w:num>
  <w:num w:numId="20">
    <w:abstractNumId w:val="4"/>
  </w:num>
  <w:num w:numId="21">
    <w:abstractNumId w:val="8"/>
  </w:num>
  <w:num w:numId="22">
    <w:abstractNumId w:val="3"/>
  </w:num>
  <w:num w:numId="23">
    <w:abstractNumId w:val="18"/>
  </w:num>
  <w:num w:numId="24">
    <w:abstractNumId w:val="29"/>
  </w:num>
  <w:num w:numId="25">
    <w:abstractNumId w:val="5"/>
  </w:num>
  <w:num w:numId="26">
    <w:abstractNumId w:val="0"/>
  </w:num>
  <w:num w:numId="27">
    <w:abstractNumId w:val="28"/>
  </w:num>
  <w:num w:numId="28">
    <w:abstractNumId w:val="37"/>
  </w:num>
  <w:num w:numId="29">
    <w:abstractNumId w:val="16"/>
  </w:num>
  <w:num w:numId="30">
    <w:abstractNumId w:val="36"/>
  </w:num>
  <w:num w:numId="31">
    <w:abstractNumId w:val="9"/>
  </w:num>
  <w:num w:numId="32">
    <w:abstractNumId w:val="41"/>
  </w:num>
  <w:num w:numId="33">
    <w:abstractNumId w:val="32"/>
  </w:num>
  <w:num w:numId="34">
    <w:abstractNumId w:val="34"/>
  </w:num>
  <w:num w:numId="35">
    <w:abstractNumId w:val="26"/>
  </w:num>
  <w:num w:numId="36">
    <w:abstractNumId w:val="46"/>
  </w:num>
  <w:num w:numId="37">
    <w:abstractNumId w:val="31"/>
  </w:num>
  <w:num w:numId="38">
    <w:abstractNumId w:val="23"/>
  </w:num>
  <w:num w:numId="39">
    <w:abstractNumId w:val="25"/>
  </w:num>
  <w:num w:numId="40">
    <w:abstractNumId w:val="20"/>
  </w:num>
  <w:num w:numId="41">
    <w:abstractNumId w:val="38"/>
  </w:num>
  <w:num w:numId="42">
    <w:abstractNumId w:val="22"/>
  </w:num>
  <w:num w:numId="43">
    <w:abstractNumId w:val="10"/>
  </w:num>
  <w:num w:numId="44">
    <w:abstractNumId w:val="2"/>
  </w:num>
  <w:num w:numId="45">
    <w:abstractNumId w:val="39"/>
  </w:num>
  <w:num w:numId="46">
    <w:abstractNumId w:val="33"/>
  </w:num>
  <w:num w:numId="47">
    <w:abstractNumId w:val="24"/>
  </w:num>
  <w:num w:numId="48">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3AC2"/>
    <w:rsid w:val="000421C8"/>
    <w:rsid w:val="00046B32"/>
    <w:rsid w:val="00046FAF"/>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6087C"/>
    <w:rsid w:val="00161A12"/>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4257F"/>
    <w:rsid w:val="00353BB0"/>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5E00"/>
    <w:rsid w:val="004F74F1"/>
    <w:rsid w:val="00502D6C"/>
    <w:rsid w:val="0052069E"/>
    <w:rsid w:val="00524DCF"/>
    <w:rsid w:val="0052538F"/>
    <w:rsid w:val="00532D16"/>
    <w:rsid w:val="00536B2A"/>
    <w:rsid w:val="00543D38"/>
    <w:rsid w:val="00544157"/>
    <w:rsid w:val="005458B9"/>
    <w:rsid w:val="0055137B"/>
    <w:rsid w:val="005529B6"/>
    <w:rsid w:val="00554E79"/>
    <w:rsid w:val="005600FC"/>
    <w:rsid w:val="0058060F"/>
    <w:rsid w:val="005847FF"/>
    <w:rsid w:val="00587911"/>
    <w:rsid w:val="005962F1"/>
    <w:rsid w:val="00596875"/>
    <w:rsid w:val="0059768F"/>
    <w:rsid w:val="005A3178"/>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2FE8"/>
    <w:rsid w:val="006804EC"/>
    <w:rsid w:val="00680E61"/>
    <w:rsid w:val="00682DCE"/>
    <w:rsid w:val="00694829"/>
    <w:rsid w:val="0069634D"/>
    <w:rsid w:val="006A7BC7"/>
    <w:rsid w:val="006B1031"/>
    <w:rsid w:val="006B68AF"/>
    <w:rsid w:val="006E1D9C"/>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E5EBB"/>
    <w:rsid w:val="007F5801"/>
    <w:rsid w:val="007F788A"/>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3A0F"/>
    <w:rsid w:val="00874B86"/>
    <w:rsid w:val="00877A5B"/>
    <w:rsid w:val="00884A23"/>
    <w:rsid w:val="00892C65"/>
    <w:rsid w:val="00897939"/>
    <w:rsid w:val="008A23CB"/>
    <w:rsid w:val="008B1118"/>
    <w:rsid w:val="008B1EE6"/>
    <w:rsid w:val="008B6179"/>
    <w:rsid w:val="008B6234"/>
    <w:rsid w:val="008B7918"/>
    <w:rsid w:val="008C17A5"/>
    <w:rsid w:val="008E05F6"/>
    <w:rsid w:val="008E3153"/>
    <w:rsid w:val="008E3B0C"/>
    <w:rsid w:val="008E4099"/>
    <w:rsid w:val="008E7149"/>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1DE"/>
    <w:rsid w:val="00B765E4"/>
    <w:rsid w:val="00B76E50"/>
    <w:rsid w:val="00B8641A"/>
    <w:rsid w:val="00B876FB"/>
    <w:rsid w:val="00B92A82"/>
    <w:rsid w:val="00BA124E"/>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12C2F"/>
    <w:rsid w:val="00D20A45"/>
    <w:rsid w:val="00D22049"/>
    <w:rsid w:val="00D24421"/>
    <w:rsid w:val="00D24B33"/>
    <w:rsid w:val="00D42C21"/>
    <w:rsid w:val="00D57FE0"/>
    <w:rsid w:val="00D65042"/>
    <w:rsid w:val="00D85DA7"/>
    <w:rsid w:val="00D903E8"/>
    <w:rsid w:val="00D915F2"/>
    <w:rsid w:val="00D97BA9"/>
    <w:rsid w:val="00DA23AB"/>
    <w:rsid w:val="00DA307E"/>
    <w:rsid w:val="00DA638A"/>
    <w:rsid w:val="00DA76D0"/>
    <w:rsid w:val="00DA7742"/>
    <w:rsid w:val="00DC69BA"/>
    <w:rsid w:val="00DD3522"/>
    <w:rsid w:val="00DD47A2"/>
    <w:rsid w:val="00DE2079"/>
    <w:rsid w:val="00DF0D21"/>
    <w:rsid w:val="00DF616F"/>
    <w:rsid w:val="00E0041B"/>
    <w:rsid w:val="00E00956"/>
    <w:rsid w:val="00E02442"/>
    <w:rsid w:val="00E02826"/>
    <w:rsid w:val="00E03985"/>
    <w:rsid w:val="00E10FAD"/>
    <w:rsid w:val="00E11899"/>
    <w:rsid w:val="00E17888"/>
    <w:rsid w:val="00E30C47"/>
    <w:rsid w:val="00E35816"/>
    <w:rsid w:val="00E43487"/>
    <w:rsid w:val="00E625F4"/>
    <w:rsid w:val="00E76215"/>
    <w:rsid w:val="00E840C8"/>
    <w:rsid w:val="00E87236"/>
    <w:rsid w:val="00E87D19"/>
    <w:rsid w:val="00EA0165"/>
    <w:rsid w:val="00ED5C1C"/>
    <w:rsid w:val="00ED6E29"/>
    <w:rsid w:val="00EE0C3F"/>
    <w:rsid w:val="00EE3938"/>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5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40061">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1416245762">
      <w:bodyDiv w:val="1"/>
      <w:marLeft w:val="0"/>
      <w:marRight w:val="0"/>
      <w:marTop w:val="0"/>
      <w:marBottom w:val="0"/>
      <w:divBdr>
        <w:top w:val="none" w:sz="0" w:space="0" w:color="auto"/>
        <w:left w:val="none" w:sz="0" w:space="0" w:color="auto"/>
        <w:bottom w:val="none" w:sz="0" w:space="0" w:color="auto"/>
        <w:right w:val="none" w:sz="0" w:space="0" w:color="auto"/>
      </w:divBdr>
    </w:div>
    <w:div w:id="162446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iamse.org/2017-meeting-poster-award-nominees/" TargetMode="External"/><Relationship Id="rId18" Type="http://schemas.openxmlformats.org/officeDocument/2006/relationships/image" Target="media/image12.png"/><Relationship Id="rId26" Type="http://schemas.openxmlformats.org/officeDocument/2006/relationships/hyperlink" Target="https://ispace.utmb.edu/collaboration/Research%20Resources/Sanofi-links/Sanofi_Innovation_iAwards_Preproposal_Template.docx" TargetMode="External"/><Relationship Id="rId3" Type="http://schemas.openxmlformats.org/officeDocument/2006/relationships/styles" Target="styles.xml"/><Relationship Id="rId21" Type="http://schemas.openxmlformats.org/officeDocument/2006/relationships/hyperlink" Target="https://www.utmb.edu/iutmb/article9267.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hyperlink" Target="mailto:mmarczak@utmb.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s://www.utmb.edu/policies_and_procedures/IHOP/Health_Safety_and_Security/IHOP%20-%2008.01.02%20-%20Tuberculosis%20Surveillance%20Program%20for%20Healthcare%20Workers.pdf" TargetMode="External"/><Relationship Id="rId29" Type="http://schemas.openxmlformats.org/officeDocument/2006/relationships/hyperlink" Target="mailto:nigarg@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https://development.utmb.edu/cabinet-intro"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mailto:events.oua@utmb.edu" TargetMode="External"/><Relationship Id="rId28" Type="http://schemas.openxmlformats.org/officeDocument/2006/relationships/hyperlink" Target="https://ispace.utmb.edu/collaboration/Research%20Resources/Sanofi-links/Sanofi%20Innovation%20iAwards%20Flyer.pdf" TargetMode="External"/><Relationship Id="rId10" Type="http://schemas.openxmlformats.org/officeDocument/2006/relationships/image" Target="media/image6.jpe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parking@utmb.edu" TargetMode="External"/><Relationship Id="rId22" Type="http://schemas.openxmlformats.org/officeDocument/2006/relationships/hyperlink" Target="mailto:tfvisor@utmb.edu" TargetMode="External"/><Relationship Id="rId27" Type="http://schemas.openxmlformats.org/officeDocument/2006/relationships/hyperlink" Target="https://apps.utsystem.edu/TxFreshAIRResearch/HomePage.aspx" TargetMode="External"/><Relationship Id="rId30" Type="http://schemas.openxmlformats.org/officeDocument/2006/relationships/hyperlink" Target="mailto:sumattam@utmb.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EC367-8341-4894-9916-4CE6EAEB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2017-05-18T16:05:00Z</cp:lastPrinted>
  <dcterms:created xsi:type="dcterms:W3CDTF">2017-05-23T20:00:00Z</dcterms:created>
  <dcterms:modified xsi:type="dcterms:W3CDTF">2017-05-23T20:00:00Z</dcterms:modified>
</cp:coreProperties>
</file>